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65CA" w:rsidRPr="00A9658E" w:rsidRDefault="000765CA" w:rsidP="000765CA">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06470C4A" wp14:editId="6EAF22D6">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765CA" w:rsidRPr="00A9658E" w:rsidRDefault="000765CA" w:rsidP="000765C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765CA" w:rsidRPr="00A9658E" w:rsidRDefault="000765CA" w:rsidP="000765CA">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765CA" w:rsidRPr="00A9658E" w:rsidRDefault="000765CA" w:rsidP="000765C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765CA" w:rsidRPr="00A9658E" w:rsidRDefault="000765CA" w:rsidP="000765C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4FD84F2C" wp14:editId="38622653">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85F480E"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765CA" w:rsidRPr="000765CA" w:rsidRDefault="000765CA" w:rsidP="000765CA">
      <w:pPr>
        <w:spacing w:after="0" w:line="240" w:lineRule="auto"/>
        <w:jc w:val="center"/>
        <w:rPr>
          <w:rFonts w:ascii="Cambria" w:eastAsia="Calibri" w:hAnsi="Cambria" w:cs="Times New Roman"/>
          <w:b/>
          <w:noProof/>
          <w:kern w:val="0"/>
          <w:sz w:val="34"/>
          <w:szCs w:val="34"/>
          <w:lang w:val="en-US"/>
          <w14:ligatures w14:val="none"/>
        </w:rPr>
      </w:pPr>
      <w:r w:rsidRPr="000765CA">
        <w:rPr>
          <w:rFonts w:ascii="Cambria" w:eastAsia="Calibri" w:hAnsi="Cambria" w:cs="Times New Roman"/>
          <w:b/>
          <w:noProof/>
          <w:kern w:val="0"/>
          <w:sz w:val="34"/>
          <w:szCs w:val="34"/>
          <w:lang w:val="en-US"/>
          <w14:ligatures w14:val="none"/>
        </w:rPr>
        <w:t>ALUR TUJUAN PEMBELAJARAN</w:t>
      </w:r>
    </w:p>
    <w:p w:rsidR="000765CA" w:rsidRPr="000765CA" w:rsidRDefault="000765CA" w:rsidP="000765CA">
      <w:pPr>
        <w:spacing w:after="0" w:line="240" w:lineRule="auto"/>
        <w:jc w:val="center"/>
        <w:rPr>
          <w:rFonts w:ascii="Cambria" w:eastAsia="Calibri" w:hAnsi="Cambria" w:cs="Times New Roman"/>
          <w:b/>
          <w:noProof/>
          <w:kern w:val="0"/>
          <w:lang w:val="en-US"/>
          <w14:ligatures w14:val="none"/>
        </w:rPr>
      </w:pPr>
      <w:r w:rsidRPr="000765CA">
        <w:rPr>
          <w:rFonts w:ascii="Cambria" w:eastAsia="Calibri" w:hAnsi="Cambria" w:cs="Times New Roman"/>
          <w:b/>
          <w:noProof/>
          <w:kern w:val="0"/>
          <w:lang w:val="en-US"/>
          <w14:ligatures w14:val="none"/>
        </w:rPr>
        <w:t>TAHUN PELAJARAN 2023/2024</w:t>
      </w:r>
    </w:p>
    <w:p w:rsidR="000765CA" w:rsidRPr="000765CA" w:rsidRDefault="000765CA" w:rsidP="000765CA">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0765CA" w:rsidRPr="000765CA" w:rsidTr="000765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0765CA" w:rsidRPr="000765CA" w:rsidRDefault="000765CA" w:rsidP="000765CA">
            <w:pPr>
              <w:tabs>
                <w:tab w:val="left" w:pos="1593"/>
                <w:tab w:val="left" w:pos="1735"/>
              </w:tabs>
              <w:spacing w:before="60" w:after="60" w:line="276" w:lineRule="auto"/>
              <w:rPr>
                <w:rFonts w:ascii="Cambria" w:hAnsi="Cambria" w:cs="Arial"/>
                <w:lang w:val="en-US"/>
              </w:rPr>
            </w:pPr>
            <w:r w:rsidRPr="000765CA">
              <w:rPr>
                <w:rFonts w:ascii="Cambria" w:hAnsi="Cambria" w:cs="Arial"/>
              </w:rPr>
              <w:t>Mata Pelajaran</w:t>
            </w:r>
            <w:r w:rsidRPr="000765CA">
              <w:rPr>
                <w:rFonts w:ascii="Cambria" w:hAnsi="Cambria" w:cs="Arial"/>
              </w:rPr>
              <w:tab/>
              <w:t xml:space="preserve">: </w:t>
            </w:r>
            <w:r w:rsidRPr="000765CA">
              <w:rPr>
                <w:rFonts w:ascii="Cambria" w:hAnsi="Cambria" w:cs="Arial"/>
                <w:lang w:val="en-US"/>
              </w:rPr>
              <w:t>Matematika</w:t>
            </w:r>
          </w:p>
          <w:p w:rsidR="000765CA" w:rsidRPr="000765CA" w:rsidRDefault="000765CA" w:rsidP="000765CA">
            <w:pPr>
              <w:tabs>
                <w:tab w:val="left" w:pos="1593"/>
                <w:tab w:val="left" w:pos="1735"/>
              </w:tabs>
              <w:spacing w:before="60" w:after="60" w:line="276" w:lineRule="auto"/>
              <w:rPr>
                <w:rFonts w:ascii="Cambria" w:hAnsi="Cambria" w:cs="Arial"/>
              </w:rPr>
            </w:pPr>
            <w:r w:rsidRPr="000765CA">
              <w:rPr>
                <w:rFonts w:ascii="Cambria" w:hAnsi="Cambria" w:cs="Arial"/>
              </w:rPr>
              <w:t>Kelas/Semester</w:t>
            </w:r>
            <w:r w:rsidRPr="000765CA">
              <w:rPr>
                <w:rFonts w:ascii="Cambria" w:hAnsi="Cambria" w:cs="Arial"/>
              </w:rPr>
              <w:tab/>
              <w:t>: VII / Ganjil</w:t>
            </w:r>
          </w:p>
        </w:tc>
        <w:tc>
          <w:tcPr>
            <w:tcW w:w="9213" w:type="dxa"/>
            <w:shd w:val="clear" w:color="auto" w:fill="F2F2F2"/>
          </w:tcPr>
          <w:p w:rsidR="000765CA" w:rsidRPr="000765CA" w:rsidRDefault="000765CA" w:rsidP="000765CA">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0765CA" w:rsidRPr="000765CA" w:rsidRDefault="000765CA" w:rsidP="000765CA">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0765CA">
              <w:rPr>
                <w:rFonts w:ascii="Cambria" w:hAnsi="Cambria" w:cs="Arial"/>
              </w:rPr>
              <w:t>Fase</w:t>
            </w:r>
            <w:r w:rsidRPr="000765CA">
              <w:rPr>
                <w:rFonts w:ascii="Cambria" w:hAnsi="Cambria" w:cs="Arial"/>
              </w:rPr>
              <w:tab/>
              <w:t>: D</w:t>
            </w:r>
          </w:p>
          <w:p w:rsidR="000765CA" w:rsidRPr="000765CA" w:rsidRDefault="000765CA" w:rsidP="000765CA">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0765CA">
              <w:rPr>
                <w:rFonts w:ascii="Cambria" w:hAnsi="Cambria" w:cs="Arial"/>
              </w:rPr>
              <w:t>Alokasi Waktu</w:t>
            </w:r>
            <w:r w:rsidRPr="000765CA">
              <w:rPr>
                <w:rFonts w:ascii="Cambria" w:hAnsi="Cambria" w:cs="Arial"/>
              </w:rPr>
              <w:tab/>
              <w:t>:</w:t>
            </w:r>
          </w:p>
        </w:tc>
      </w:tr>
    </w:tbl>
    <w:p w:rsidR="000765CA" w:rsidRPr="000765CA" w:rsidRDefault="000765CA" w:rsidP="000765CA">
      <w:pPr>
        <w:spacing w:after="0" w:line="240" w:lineRule="auto"/>
        <w:jc w:val="both"/>
        <w:rPr>
          <w:rFonts w:ascii="Cambria" w:eastAsia="Calibri" w:hAnsi="Cambria" w:cs="Times New Roman"/>
          <w:kern w:val="0"/>
          <w:lang w:val="en-US"/>
          <w14:ligatures w14:val="none"/>
        </w:rPr>
      </w:pPr>
    </w:p>
    <w:p w:rsidR="000765CA" w:rsidRPr="000765CA" w:rsidRDefault="000765CA" w:rsidP="000765CA">
      <w:pPr>
        <w:tabs>
          <w:tab w:val="left" w:pos="567"/>
        </w:tabs>
        <w:spacing w:after="0" w:line="240" w:lineRule="auto"/>
        <w:jc w:val="both"/>
        <w:rPr>
          <w:rFonts w:ascii="Cambria" w:eastAsia="Calibri" w:hAnsi="Cambria" w:cs="Times New Roman"/>
          <w:b/>
          <w:bCs/>
          <w:kern w:val="0"/>
          <w:lang w:val="en-US"/>
          <w14:ligatures w14:val="none"/>
        </w:rPr>
      </w:pPr>
      <w:r w:rsidRPr="000765CA">
        <w:rPr>
          <w:rFonts w:ascii="Cambria" w:eastAsia="Calibri" w:hAnsi="Cambria" w:cs="Times New Roman"/>
          <w:b/>
          <w:bCs/>
          <w:kern w:val="0"/>
          <w:lang w:val="en-US"/>
          <w14:ligatures w14:val="none"/>
        </w:rPr>
        <w:t>A.</w:t>
      </w:r>
      <w:r w:rsidRPr="000765CA">
        <w:rPr>
          <w:rFonts w:ascii="Cambria" w:eastAsia="Calibri" w:hAnsi="Cambria" w:cs="Times New Roman"/>
          <w:b/>
          <w:bCs/>
          <w:kern w:val="0"/>
          <w:lang w:val="en-US"/>
          <w14:ligatures w14:val="none"/>
        </w:rPr>
        <w:tab/>
        <w:t>CAPAIAN PEMBELAJARAN</w:t>
      </w:r>
    </w:p>
    <w:p w:rsidR="000765CA" w:rsidRPr="000765CA" w:rsidRDefault="000765CA" w:rsidP="000765CA">
      <w:pPr>
        <w:tabs>
          <w:tab w:val="left" w:pos="567"/>
        </w:tabs>
        <w:spacing w:after="0" w:line="240" w:lineRule="auto"/>
        <w:jc w:val="both"/>
        <w:rPr>
          <w:rFonts w:ascii="Cambria" w:eastAsia="Calibri" w:hAnsi="Cambria" w:cs="Times New Roman"/>
          <w:kern w:val="0"/>
          <w:lang w:val="en-US"/>
          <w14:ligatures w14:val="none"/>
        </w:rPr>
      </w:pPr>
      <w:r w:rsidRPr="000765CA">
        <w:rPr>
          <w:rFonts w:ascii="Cambria" w:eastAsia="Calibri" w:hAnsi="Cambria" w:cs="Times New Roman"/>
          <w:kern w:val="0"/>
          <w:lang w:val="en-US"/>
          <w14:ligatures w14:val="none"/>
        </w:rPr>
        <w:tab/>
        <w:t>Pada fese ini, peserta didik mampu:</w:t>
      </w:r>
    </w:p>
    <w:p w:rsidR="000765CA" w:rsidRPr="000765CA" w:rsidRDefault="000765CA" w:rsidP="000765CA">
      <w:pPr>
        <w:numPr>
          <w:ilvl w:val="0"/>
          <w:numId w:val="11"/>
        </w:numPr>
        <w:spacing w:after="0" w:line="276" w:lineRule="auto"/>
        <w:ind w:left="1134" w:hanging="567"/>
        <w:contextualSpacing/>
        <w:jc w:val="both"/>
        <w:rPr>
          <w:rFonts w:ascii="Cambria" w:eastAsia="Calibri" w:hAnsi="Cambria" w:cs="Times New Roman"/>
          <w:kern w:val="0"/>
          <w:lang w:val="en-US"/>
          <w14:ligatures w14:val="none"/>
        </w:rPr>
      </w:pPr>
      <w:r w:rsidRPr="000765CA">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0765CA" w:rsidRPr="000765CA" w:rsidRDefault="000765CA" w:rsidP="000765CA">
      <w:pPr>
        <w:tabs>
          <w:tab w:val="left" w:pos="567"/>
        </w:tabs>
        <w:spacing w:after="0" w:line="240" w:lineRule="auto"/>
        <w:jc w:val="both"/>
        <w:rPr>
          <w:rFonts w:ascii="Cambria" w:eastAsia="Calibri" w:hAnsi="Cambria" w:cs="Times New Roman"/>
          <w:kern w:val="0"/>
          <w:lang w:val="en-US"/>
          <w14:ligatures w14:val="none"/>
        </w:rPr>
      </w:pPr>
    </w:p>
    <w:p w:rsidR="000765CA" w:rsidRPr="000765CA" w:rsidRDefault="000765CA" w:rsidP="000765CA">
      <w:pPr>
        <w:tabs>
          <w:tab w:val="left" w:pos="567"/>
        </w:tabs>
        <w:spacing w:after="0" w:line="240" w:lineRule="auto"/>
        <w:jc w:val="both"/>
        <w:rPr>
          <w:rFonts w:ascii="Cambria" w:eastAsia="Calibri" w:hAnsi="Cambria" w:cs="Times New Roman"/>
          <w:b/>
          <w:bCs/>
          <w:kern w:val="0"/>
          <w:lang w:val="en-US"/>
          <w14:ligatures w14:val="none"/>
        </w:rPr>
      </w:pPr>
      <w:r w:rsidRPr="000765CA">
        <w:rPr>
          <w:rFonts w:ascii="Cambria" w:eastAsia="Calibri" w:hAnsi="Cambria" w:cs="Times New Roman"/>
          <w:b/>
          <w:bCs/>
          <w:kern w:val="0"/>
          <w:lang w:val="en-US"/>
          <w14:ligatures w14:val="none"/>
        </w:rPr>
        <w:t>B.</w:t>
      </w:r>
      <w:r w:rsidRPr="000765CA">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1413"/>
        <w:gridCol w:w="15479"/>
      </w:tblGrid>
      <w:tr w:rsidR="000765CA" w:rsidRPr="000765CA" w:rsidTr="000765CA">
        <w:trPr>
          <w:tblHeader/>
        </w:trPr>
        <w:tc>
          <w:tcPr>
            <w:tcW w:w="1413" w:type="dxa"/>
            <w:shd w:val="clear" w:color="auto" w:fill="9BBB59"/>
            <w:vAlign w:val="center"/>
          </w:tcPr>
          <w:p w:rsidR="000765CA" w:rsidRPr="000765CA" w:rsidRDefault="000765CA" w:rsidP="000765CA">
            <w:pPr>
              <w:spacing w:before="60" w:after="60"/>
              <w:jc w:val="center"/>
              <w:rPr>
                <w:rFonts w:ascii="Cambria" w:hAnsi="Cambria"/>
                <w:b/>
                <w:noProof/>
                <w:sz w:val="22"/>
                <w:szCs w:val="22"/>
              </w:rPr>
            </w:pPr>
            <w:r w:rsidRPr="000765CA">
              <w:rPr>
                <w:rFonts w:ascii="Cambria" w:hAnsi="Cambria"/>
                <w:b/>
                <w:noProof/>
                <w:sz w:val="22"/>
                <w:szCs w:val="22"/>
              </w:rPr>
              <w:t>ELEMEN</w:t>
            </w:r>
          </w:p>
        </w:tc>
        <w:tc>
          <w:tcPr>
            <w:tcW w:w="15597" w:type="dxa"/>
            <w:shd w:val="clear" w:color="auto" w:fill="9BBB59"/>
            <w:vAlign w:val="center"/>
          </w:tcPr>
          <w:p w:rsidR="000765CA" w:rsidRPr="000765CA" w:rsidRDefault="000765CA" w:rsidP="000765CA">
            <w:pPr>
              <w:spacing w:before="60" w:after="60"/>
              <w:jc w:val="center"/>
              <w:rPr>
                <w:rFonts w:ascii="Cambria" w:hAnsi="Cambria"/>
                <w:b/>
                <w:noProof/>
                <w:sz w:val="22"/>
                <w:szCs w:val="22"/>
              </w:rPr>
            </w:pPr>
            <w:r w:rsidRPr="000765CA">
              <w:rPr>
                <w:rFonts w:ascii="Cambria" w:hAnsi="Cambria"/>
                <w:b/>
                <w:noProof/>
                <w:sz w:val="22"/>
                <w:szCs w:val="22"/>
              </w:rPr>
              <w:t>CAPAIAN PEMBELAJARAN</w:t>
            </w:r>
          </w:p>
        </w:tc>
      </w:tr>
      <w:tr w:rsidR="000765CA" w:rsidRPr="000765CA" w:rsidTr="00963363">
        <w:tc>
          <w:tcPr>
            <w:tcW w:w="1413" w:type="dxa"/>
            <w:vAlign w:val="center"/>
          </w:tcPr>
          <w:p w:rsidR="000765CA" w:rsidRPr="000765CA" w:rsidRDefault="000765CA" w:rsidP="000765CA">
            <w:pPr>
              <w:jc w:val="center"/>
              <w:rPr>
                <w:rFonts w:ascii="Cambria" w:hAnsi="Cambria"/>
                <w:noProof/>
                <w:sz w:val="22"/>
                <w:szCs w:val="22"/>
              </w:rPr>
            </w:pPr>
            <w:r w:rsidRPr="000765CA">
              <w:rPr>
                <w:rFonts w:ascii="Cambria" w:hAnsi="Cambria"/>
                <w:noProof/>
                <w:sz w:val="22"/>
                <w:szCs w:val="22"/>
              </w:rPr>
              <w:t>Bilangan</w:t>
            </w:r>
          </w:p>
        </w:tc>
        <w:tc>
          <w:tcPr>
            <w:tcW w:w="15597" w:type="dxa"/>
          </w:tcPr>
          <w:p w:rsidR="000765CA" w:rsidRPr="000765CA" w:rsidRDefault="000765CA" w:rsidP="000765CA">
            <w:pPr>
              <w:jc w:val="both"/>
              <w:rPr>
                <w:rFonts w:ascii="Cambria" w:hAnsi="Cambria"/>
                <w:noProof/>
                <w:sz w:val="22"/>
                <w:szCs w:val="22"/>
              </w:rPr>
            </w:pPr>
            <w:r w:rsidRPr="000765CA">
              <w:rPr>
                <w:rFonts w:ascii="Cambria" w:hAnsi="Cambria"/>
                <w:noProof/>
                <w:sz w:val="22"/>
                <w:szCs w:val="22"/>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0765CA" w:rsidRPr="000765CA" w:rsidTr="00963363">
        <w:tc>
          <w:tcPr>
            <w:tcW w:w="1413" w:type="dxa"/>
            <w:vAlign w:val="center"/>
          </w:tcPr>
          <w:p w:rsidR="000765CA" w:rsidRPr="000765CA" w:rsidRDefault="000765CA" w:rsidP="000765CA">
            <w:pPr>
              <w:jc w:val="center"/>
              <w:rPr>
                <w:rFonts w:ascii="Cambria" w:hAnsi="Cambria"/>
                <w:noProof/>
                <w:sz w:val="22"/>
                <w:szCs w:val="22"/>
              </w:rPr>
            </w:pPr>
            <w:r w:rsidRPr="000765CA">
              <w:rPr>
                <w:rFonts w:ascii="Cambria" w:hAnsi="Cambria"/>
                <w:noProof/>
                <w:sz w:val="22"/>
                <w:szCs w:val="22"/>
              </w:rPr>
              <w:t>Aljabar</w:t>
            </w:r>
          </w:p>
        </w:tc>
        <w:tc>
          <w:tcPr>
            <w:tcW w:w="15597" w:type="dxa"/>
          </w:tcPr>
          <w:p w:rsidR="000765CA" w:rsidRPr="000765CA" w:rsidRDefault="000765CA" w:rsidP="000765CA">
            <w:pPr>
              <w:jc w:val="both"/>
              <w:rPr>
                <w:rFonts w:ascii="Cambria" w:hAnsi="Cambria"/>
                <w:noProof/>
                <w:sz w:val="22"/>
                <w:szCs w:val="22"/>
              </w:rPr>
            </w:pPr>
            <w:r w:rsidRPr="000765CA">
              <w:rPr>
                <w:rFonts w:ascii="Cambria" w:hAnsi="Cambria"/>
                <w:noProof/>
                <w:sz w:val="22"/>
                <w:szCs w:val="22"/>
              </w:rPr>
              <w:t xml:space="preserve">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w:t>
            </w:r>
            <w:r w:rsidRPr="000765CA">
              <w:rPr>
                <w:rFonts w:ascii="Cambria" w:hAnsi="Cambria"/>
                <w:noProof/>
                <w:sz w:val="22"/>
                <w:szCs w:val="22"/>
              </w:rPr>
              <w:lastRenderedPageBreak/>
              <w:t>linear satu variabel. Mereka dapat menyajikan, menganalisis, dan menyelesaikan masalah dengan menggunakan relasi, fungsi dan persamaan linear. Mereka dapat menyelesaikan sistem persaman linear dua variabel melalui beberapa cara untuk penyelesaian masalah.</w:t>
            </w:r>
          </w:p>
        </w:tc>
      </w:tr>
      <w:tr w:rsidR="000765CA" w:rsidRPr="000765CA" w:rsidTr="00963363">
        <w:tc>
          <w:tcPr>
            <w:tcW w:w="1413" w:type="dxa"/>
            <w:vAlign w:val="center"/>
          </w:tcPr>
          <w:p w:rsidR="000765CA" w:rsidRPr="000765CA" w:rsidRDefault="000765CA" w:rsidP="000765CA">
            <w:pPr>
              <w:jc w:val="center"/>
              <w:rPr>
                <w:rFonts w:ascii="Cambria" w:hAnsi="Cambria"/>
                <w:noProof/>
                <w:sz w:val="22"/>
                <w:szCs w:val="22"/>
              </w:rPr>
            </w:pPr>
            <w:r w:rsidRPr="000765CA">
              <w:rPr>
                <w:rFonts w:ascii="Cambria" w:hAnsi="Cambria"/>
                <w:noProof/>
                <w:sz w:val="22"/>
                <w:szCs w:val="22"/>
              </w:rPr>
              <w:lastRenderedPageBreak/>
              <w:t>Pengukuran</w:t>
            </w:r>
          </w:p>
        </w:tc>
        <w:tc>
          <w:tcPr>
            <w:tcW w:w="15597" w:type="dxa"/>
          </w:tcPr>
          <w:p w:rsidR="000765CA" w:rsidRPr="000765CA" w:rsidRDefault="000765CA" w:rsidP="000765CA">
            <w:pPr>
              <w:jc w:val="both"/>
              <w:rPr>
                <w:rFonts w:ascii="Cambria" w:hAnsi="Cambria"/>
                <w:noProof/>
                <w:sz w:val="22"/>
                <w:szCs w:val="22"/>
              </w:rPr>
            </w:pPr>
            <w:r w:rsidRPr="000765CA">
              <w:rPr>
                <w:rFonts w:ascii="Cambria" w:hAnsi="Cambria"/>
                <w:noProof/>
                <w:sz w:val="22"/>
                <w:szCs w:val="22"/>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0765CA" w:rsidRPr="000765CA" w:rsidTr="00963363">
        <w:tc>
          <w:tcPr>
            <w:tcW w:w="1413" w:type="dxa"/>
            <w:vAlign w:val="center"/>
          </w:tcPr>
          <w:p w:rsidR="000765CA" w:rsidRPr="000765CA" w:rsidRDefault="000765CA" w:rsidP="000765CA">
            <w:pPr>
              <w:jc w:val="center"/>
              <w:rPr>
                <w:rFonts w:ascii="Cambria" w:hAnsi="Cambria"/>
                <w:noProof/>
                <w:sz w:val="22"/>
                <w:szCs w:val="22"/>
              </w:rPr>
            </w:pPr>
            <w:r w:rsidRPr="000765CA">
              <w:rPr>
                <w:rFonts w:ascii="Cambria" w:hAnsi="Cambria"/>
                <w:noProof/>
                <w:sz w:val="22"/>
                <w:szCs w:val="22"/>
              </w:rPr>
              <w:t>Geometri</w:t>
            </w:r>
          </w:p>
        </w:tc>
        <w:tc>
          <w:tcPr>
            <w:tcW w:w="15597" w:type="dxa"/>
          </w:tcPr>
          <w:p w:rsidR="000765CA" w:rsidRPr="000765CA" w:rsidRDefault="000765CA" w:rsidP="000765CA">
            <w:pPr>
              <w:jc w:val="both"/>
              <w:rPr>
                <w:rFonts w:ascii="Cambria" w:hAnsi="Cambria"/>
                <w:noProof/>
                <w:sz w:val="22"/>
                <w:szCs w:val="22"/>
              </w:rPr>
            </w:pPr>
            <w:r w:rsidRPr="000765CA">
              <w:rPr>
                <w:rFonts w:ascii="Cambria" w:hAnsi="Cambria"/>
                <w:noProof/>
                <w:sz w:val="22"/>
                <w:szCs w:val="22"/>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0765CA" w:rsidRPr="000765CA" w:rsidTr="00963363">
        <w:tc>
          <w:tcPr>
            <w:tcW w:w="1413" w:type="dxa"/>
            <w:vAlign w:val="center"/>
          </w:tcPr>
          <w:p w:rsidR="000765CA" w:rsidRPr="000765CA" w:rsidRDefault="000765CA" w:rsidP="000765CA">
            <w:pPr>
              <w:jc w:val="center"/>
              <w:rPr>
                <w:rFonts w:ascii="Cambria" w:hAnsi="Cambria"/>
                <w:noProof/>
                <w:sz w:val="22"/>
                <w:szCs w:val="22"/>
              </w:rPr>
            </w:pPr>
            <w:r w:rsidRPr="000765CA">
              <w:rPr>
                <w:rFonts w:ascii="Cambria" w:hAnsi="Cambria"/>
                <w:bCs/>
                <w:noProof/>
                <w:sz w:val="22"/>
                <w:szCs w:val="22"/>
              </w:rPr>
              <w:t>Analisis Data dan Peluang</w:t>
            </w:r>
          </w:p>
        </w:tc>
        <w:tc>
          <w:tcPr>
            <w:tcW w:w="15597" w:type="dxa"/>
          </w:tcPr>
          <w:p w:rsidR="000765CA" w:rsidRPr="000765CA" w:rsidRDefault="000765CA" w:rsidP="000765CA">
            <w:pPr>
              <w:jc w:val="both"/>
              <w:rPr>
                <w:rFonts w:ascii="Cambria" w:hAnsi="Cambria"/>
                <w:noProof/>
                <w:sz w:val="22"/>
                <w:szCs w:val="22"/>
              </w:rPr>
            </w:pPr>
            <w:r w:rsidRPr="000765CA">
              <w:rPr>
                <w:rFonts w:ascii="Cambria" w:hAnsi="Cambria"/>
                <w:noProof/>
                <w:sz w:val="22"/>
                <w:szCs w:val="22"/>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0765CA" w:rsidRPr="000765CA" w:rsidTr="00963363">
        <w:tc>
          <w:tcPr>
            <w:tcW w:w="1413" w:type="dxa"/>
            <w:vAlign w:val="center"/>
          </w:tcPr>
          <w:p w:rsidR="000765CA" w:rsidRPr="000765CA" w:rsidRDefault="000765CA" w:rsidP="000765CA">
            <w:pPr>
              <w:jc w:val="center"/>
              <w:rPr>
                <w:rFonts w:ascii="Cambria" w:hAnsi="Cambria"/>
                <w:bCs/>
                <w:noProof/>
                <w:sz w:val="22"/>
                <w:szCs w:val="22"/>
              </w:rPr>
            </w:pPr>
            <w:r w:rsidRPr="000765CA">
              <w:rPr>
                <w:rFonts w:ascii="Cambria" w:hAnsi="Cambria"/>
                <w:bCs/>
                <w:noProof/>
                <w:sz w:val="22"/>
                <w:szCs w:val="22"/>
              </w:rPr>
              <w:t>Kalkulus</w:t>
            </w:r>
          </w:p>
        </w:tc>
        <w:tc>
          <w:tcPr>
            <w:tcW w:w="15597" w:type="dxa"/>
          </w:tcPr>
          <w:p w:rsidR="000765CA" w:rsidRPr="000765CA" w:rsidRDefault="000765CA" w:rsidP="000765CA">
            <w:pPr>
              <w:jc w:val="both"/>
              <w:rPr>
                <w:rFonts w:ascii="Cambria" w:hAnsi="Cambria"/>
                <w:noProof/>
                <w:sz w:val="22"/>
                <w:szCs w:val="22"/>
              </w:rPr>
            </w:pPr>
            <w:r w:rsidRPr="000765CA">
              <w:rPr>
                <w:rFonts w:ascii="Cambria" w:hAnsi="Cambria"/>
                <w:noProof/>
                <w:sz w:val="22"/>
                <w:szCs w:val="22"/>
              </w:rPr>
              <w:t>Bidang kajian Kalkulus membahas tentang laju perubahan sesaat dari suatu fungsi kontinu, dan mencakup topik limit, diferensial, dan integral, serta penggunaannya.</w:t>
            </w:r>
          </w:p>
        </w:tc>
      </w:tr>
    </w:tbl>
    <w:p w:rsidR="000765CA" w:rsidRPr="000765CA" w:rsidRDefault="000765CA" w:rsidP="000765CA">
      <w:pPr>
        <w:spacing w:after="0" w:line="240" w:lineRule="auto"/>
        <w:jc w:val="both"/>
        <w:rPr>
          <w:rFonts w:ascii="Cambria" w:eastAsia="Calibri" w:hAnsi="Cambria" w:cs="Times New Roman"/>
          <w:noProof/>
          <w:kern w:val="0"/>
          <w:lang w:val="en-US"/>
          <w14:ligatures w14:val="none"/>
        </w:rPr>
      </w:pPr>
    </w:p>
    <w:tbl>
      <w:tblPr>
        <w:tblStyle w:val="KisiTabel"/>
        <w:tblW w:w="16981" w:type="dxa"/>
        <w:tblInd w:w="704" w:type="dxa"/>
        <w:tblLayout w:type="fixed"/>
        <w:tblLook w:val="04A0" w:firstRow="1" w:lastRow="0" w:firstColumn="1" w:lastColumn="0" w:noHBand="0" w:noVBand="1"/>
      </w:tblPr>
      <w:tblGrid>
        <w:gridCol w:w="567"/>
        <w:gridCol w:w="2665"/>
        <w:gridCol w:w="1174"/>
        <w:gridCol w:w="1985"/>
        <w:gridCol w:w="1701"/>
        <w:gridCol w:w="1275"/>
        <w:gridCol w:w="1670"/>
        <w:gridCol w:w="1165"/>
        <w:gridCol w:w="887"/>
        <w:gridCol w:w="2475"/>
        <w:gridCol w:w="1417"/>
      </w:tblGrid>
      <w:tr w:rsidR="000765CA" w:rsidRPr="007C4D61" w:rsidTr="000765CA">
        <w:trPr>
          <w:tblHeader/>
        </w:trPr>
        <w:tc>
          <w:tcPr>
            <w:tcW w:w="3232" w:type="dxa"/>
            <w:gridSpan w:val="2"/>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Tujuan Pembelajaran</w:t>
            </w:r>
          </w:p>
        </w:tc>
        <w:tc>
          <w:tcPr>
            <w:tcW w:w="1174"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Materi</w:t>
            </w:r>
          </w:p>
        </w:tc>
        <w:tc>
          <w:tcPr>
            <w:tcW w:w="1985"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Indikator Tujuan Pembelajaran</w:t>
            </w:r>
          </w:p>
        </w:tc>
        <w:tc>
          <w:tcPr>
            <w:tcW w:w="1701"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Profil Pelajar Pancasila</w:t>
            </w:r>
          </w:p>
        </w:tc>
        <w:tc>
          <w:tcPr>
            <w:tcW w:w="1275"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Kata Kunci</w:t>
            </w:r>
          </w:p>
        </w:tc>
        <w:tc>
          <w:tcPr>
            <w:tcW w:w="1670"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Kegiatan Pembelajaran</w:t>
            </w:r>
          </w:p>
        </w:tc>
        <w:tc>
          <w:tcPr>
            <w:tcW w:w="1165"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Glosarium</w:t>
            </w:r>
          </w:p>
        </w:tc>
        <w:tc>
          <w:tcPr>
            <w:tcW w:w="887"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Alokasi Waktu</w:t>
            </w:r>
          </w:p>
        </w:tc>
        <w:tc>
          <w:tcPr>
            <w:tcW w:w="2475"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Sumber Belajar</w:t>
            </w:r>
          </w:p>
        </w:tc>
        <w:tc>
          <w:tcPr>
            <w:tcW w:w="1417" w:type="dxa"/>
            <w:shd w:val="clear" w:color="auto" w:fill="9BBB59"/>
            <w:vAlign w:val="center"/>
          </w:tcPr>
          <w:p w:rsidR="000765CA" w:rsidRPr="000765CA" w:rsidRDefault="000765CA" w:rsidP="000765CA">
            <w:pPr>
              <w:ind w:left="-57" w:right="-57"/>
              <w:jc w:val="center"/>
              <w:rPr>
                <w:rFonts w:ascii="Cambria" w:hAnsi="Cambria"/>
                <w:b/>
                <w:sz w:val="22"/>
                <w:szCs w:val="22"/>
              </w:rPr>
            </w:pPr>
            <w:r w:rsidRPr="000765CA">
              <w:rPr>
                <w:rFonts w:ascii="Cambria" w:hAnsi="Cambria"/>
                <w:b/>
                <w:sz w:val="22"/>
                <w:szCs w:val="22"/>
              </w:rPr>
              <w:t>Penilaian</w:t>
            </w: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1.1</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Menjelaskan hubungan antara bilangan bulat positif dan bilangan bulat negatif dengan memodelkannya pada garis bilangan (arah dan jarak)</w:t>
            </w:r>
          </w:p>
        </w:tc>
        <w:tc>
          <w:tcPr>
            <w:tcW w:w="1174" w:type="dxa"/>
            <w:vMerge w:val="restart"/>
          </w:tcPr>
          <w:p w:rsidR="000765CA" w:rsidRPr="000765CA" w:rsidRDefault="000765CA" w:rsidP="000765CA">
            <w:pPr>
              <w:rPr>
                <w:rFonts w:ascii="Cambria" w:hAnsi="Cambria"/>
                <w:sz w:val="22"/>
                <w:szCs w:val="22"/>
              </w:rPr>
            </w:pPr>
            <w:r w:rsidRPr="000765CA">
              <w:rPr>
                <w:rFonts w:ascii="Cambria" w:hAnsi="Cambria"/>
                <w:sz w:val="22"/>
                <w:szCs w:val="22"/>
              </w:rPr>
              <w:t>Bilangan Bulat</w:t>
            </w:r>
          </w:p>
        </w:tc>
        <w:tc>
          <w:tcPr>
            <w:tcW w:w="1985" w:type="dxa"/>
            <w:vMerge w:val="restart"/>
          </w:tcPr>
          <w:p w:rsidR="000765CA" w:rsidRPr="000765CA" w:rsidRDefault="000765CA" w:rsidP="000765CA">
            <w:pPr>
              <w:numPr>
                <w:ilvl w:val="0"/>
                <w:numId w:val="5"/>
              </w:numPr>
              <w:rPr>
                <w:rFonts w:ascii="Cambria" w:hAnsi="Cambria"/>
                <w:sz w:val="22"/>
                <w:szCs w:val="22"/>
              </w:rPr>
            </w:pPr>
            <w:r w:rsidRPr="000765CA">
              <w:rPr>
                <w:rFonts w:ascii="Cambria" w:hAnsi="Cambria"/>
                <w:sz w:val="22"/>
                <w:szCs w:val="22"/>
              </w:rPr>
              <w:t>Memahami Bilangan Bulat</w:t>
            </w:r>
          </w:p>
          <w:p w:rsidR="000765CA" w:rsidRPr="000765CA" w:rsidRDefault="000765CA" w:rsidP="000765CA">
            <w:pPr>
              <w:numPr>
                <w:ilvl w:val="0"/>
                <w:numId w:val="5"/>
              </w:numPr>
              <w:rPr>
                <w:rFonts w:ascii="Cambria" w:hAnsi="Cambria"/>
                <w:sz w:val="22"/>
                <w:szCs w:val="22"/>
              </w:rPr>
            </w:pPr>
            <w:r w:rsidRPr="000765CA">
              <w:rPr>
                <w:rFonts w:ascii="Cambria" w:hAnsi="Cambria"/>
                <w:sz w:val="22"/>
                <w:szCs w:val="22"/>
              </w:rPr>
              <w:t>Memahami Operasi hitung Bilangan Bulat</w:t>
            </w:r>
          </w:p>
          <w:p w:rsidR="000765CA" w:rsidRPr="000765CA" w:rsidRDefault="000765CA" w:rsidP="000765CA">
            <w:pPr>
              <w:numPr>
                <w:ilvl w:val="0"/>
                <w:numId w:val="5"/>
              </w:numPr>
              <w:rPr>
                <w:rFonts w:ascii="Cambria" w:hAnsi="Cambria"/>
                <w:sz w:val="22"/>
                <w:szCs w:val="22"/>
              </w:rPr>
            </w:pPr>
            <w:r w:rsidRPr="000765CA">
              <w:rPr>
                <w:rFonts w:ascii="Cambria" w:hAnsi="Cambria"/>
                <w:sz w:val="22"/>
                <w:szCs w:val="22"/>
              </w:rPr>
              <w:t>Mengenal Faktor Bilangan Bulat</w:t>
            </w:r>
          </w:p>
        </w:tc>
        <w:tc>
          <w:tcPr>
            <w:tcW w:w="1701" w:type="dxa"/>
            <w:vMerge w:val="restart"/>
          </w:tcPr>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Beriman, bertakwa kepada Tuhan Yang Maha Esa dan berakhlak mulia</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Berkebinekaan global</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Bergotong royong</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 xml:space="preserve">Mandiri </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Bernalar kritis, dan</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Kreatif</w:t>
            </w:r>
          </w:p>
        </w:tc>
        <w:tc>
          <w:tcPr>
            <w:tcW w:w="1275" w:type="dxa"/>
            <w:vMerge w:val="restart"/>
          </w:tcPr>
          <w:p w:rsidR="000765CA" w:rsidRPr="000765CA" w:rsidRDefault="000765CA" w:rsidP="000765CA">
            <w:pPr>
              <w:ind w:left="-57" w:right="-57"/>
              <w:rPr>
                <w:rFonts w:ascii="Cambria" w:hAnsi="Cambria"/>
                <w:sz w:val="22"/>
                <w:szCs w:val="22"/>
              </w:rPr>
            </w:pPr>
            <w:r w:rsidRPr="000765CA">
              <w:rPr>
                <w:rFonts w:ascii="Cambria" w:hAnsi="Cambria"/>
                <w:sz w:val="22"/>
                <w:szCs w:val="22"/>
              </w:rPr>
              <w:t>Bilangan bulat, positif, negatif, estimasi, faktor bilangan</w:t>
            </w:r>
          </w:p>
        </w:tc>
        <w:tc>
          <w:tcPr>
            <w:tcW w:w="1670" w:type="dxa"/>
            <w:vMerge w:val="restart"/>
          </w:tcPr>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Mengenal Bilangan Bulat</w:t>
            </w:r>
          </w:p>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 xml:space="preserve">Operasi Hitung Bilangan Bulat </w:t>
            </w:r>
          </w:p>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Faktor Bilangan Bulat</w:t>
            </w:r>
          </w:p>
        </w:tc>
        <w:tc>
          <w:tcPr>
            <w:tcW w:w="1165" w:type="dxa"/>
            <w:vMerge w:val="restart"/>
          </w:tcPr>
          <w:p w:rsidR="000765CA" w:rsidRPr="000765CA" w:rsidRDefault="000765CA" w:rsidP="000765CA">
            <w:pPr>
              <w:ind w:left="-57" w:right="-57"/>
              <w:rPr>
                <w:rFonts w:ascii="Cambria" w:hAnsi="Cambria"/>
                <w:sz w:val="22"/>
                <w:szCs w:val="22"/>
              </w:rPr>
            </w:pPr>
            <w:r w:rsidRPr="000765CA">
              <w:rPr>
                <w:rFonts w:ascii="Cambria" w:hAnsi="Cambria"/>
                <w:sz w:val="22"/>
                <w:szCs w:val="22"/>
              </w:rPr>
              <w:t>Bilangan bulat, positif, negatif, estimasi, faktor bilangan</w:t>
            </w:r>
          </w:p>
        </w:tc>
        <w:tc>
          <w:tcPr>
            <w:tcW w:w="887" w:type="dxa"/>
            <w:vMerge w:val="restart"/>
          </w:tcPr>
          <w:p w:rsidR="000765CA" w:rsidRPr="000765CA" w:rsidRDefault="000765CA" w:rsidP="000765CA">
            <w:pPr>
              <w:jc w:val="center"/>
              <w:rPr>
                <w:rFonts w:ascii="Cambria" w:hAnsi="Cambria"/>
                <w:sz w:val="22"/>
                <w:szCs w:val="22"/>
              </w:rPr>
            </w:pPr>
            <w:r w:rsidRPr="000765CA">
              <w:rPr>
                <w:rFonts w:ascii="Cambria" w:hAnsi="Cambria"/>
                <w:sz w:val="22"/>
                <w:szCs w:val="22"/>
              </w:rPr>
              <w:t>18 JP</w:t>
            </w:r>
          </w:p>
        </w:tc>
        <w:tc>
          <w:tcPr>
            <w:tcW w:w="2475" w:type="dxa"/>
            <w:vMerge w:val="restart"/>
          </w:tcPr>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Buku Guru dan Buku Paket Matematika Siswa Kelas VII Penerbit Pusat Perbukuan Badan Standar, Kurikulum, dan Asesmen Pendidikan Kementerian Pendidikan, Kebudayaan, Riset, dan Teknologi</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Sumber lain yang Relevan</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 xml:space="preserve">Internet </w:t>
            </w:r>
            <w:r w:rsidR="007C4D61" w:rsidRPr="007C4D61">
              <w:rPr>
                <w:rFonts w:ascii="Cambria" w:hAnsi="Cambria"/>
                <w:sz w:val="22"/>
                <w:szCs w:val="22"/>
              </w:rPr>
              <w:t>gurubantu.com</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Dan Lingkungan sekitar dan Lain-lain</w:t>
            </w:r>
          </w:p>
        </w:tc>
        <w:tc>
          <w:tcPr>
            <w:tcW w:w="1417" w:type="dxa"/>
            <w:vMerge w:val="restart"/>
          </w:tcPr>
          <w:p w:rsidR="000765CA" w:rsidRPr="000765CA" w:rsidRDefault="000765CA" w:rsidP="000765CA">
            <w:pPr>
              <w:numPr>
                <w:ilvl w:val="0"/>
                <w:numId w:val="2"/>
              </w:numPr>
              <w:ind w:left="126" w:hanging="196"/>
              <w:rPr>
                <w:rFonts w:ascii="Cambria" w:hAnsi="Cambria"/>
                <w:sz w:val="22"/>
                <w:szCs w:val="22"/>
              </w:rPr>
            </w:pPr>
            <w:r w:rsidRPr="000765CA">
              <w:rPr>
                <w:rFonts w:ascii="Cambria" w:hAnsi="Cambria"/>
                <w:sz w:val="22"/>
                <w:szCs w:val="22"/>
              </w:rPr>
              <w:t>Sikap</w:t>
            </w:r>
          </w:p>
          <w:p w:rsidR="000765CA" w:rsidRPr="000765CA" w:rsidRDefault="000765CA" w:rsidP="000765CA">
            <w:pPr>
              <w:numPr>
                <w:ilvl w:val="0"/>
                <w:numId w:val="2"/>
              </w:numPr>
              <w:ind w:left="126" w:hanging="196"/>
              <w:rPr>
                <w:rFonts w:ascii="Cambria" w:hAnsi="Cambria"/>
                <w:sz w:val="22"/>
                <w:szCs w:val="22"/>
              </w:rPr>
            </w:pPr>
            <w:r w:rsidRPr="000765CA">
              <w:rPr>
                <w:rFonts w:ascii="Cambria" w:hAnsi="Cambria"/>
                <w:sz w:val="22"/>
                <w:szCs w:val="22"/>
              </w:rPr>
              <w:t>Pengatahuan</w:t>
            </w:r>
          </w:p>
          <w:p w:rsidR="000765CA" w:rsidRPr="000765CA" w:rsidRDefault="000765CA" w:rsidP="000765CA">
            <w:pPr>
              <w:numPr>
                <w:ilvl w:val="0"/>
                <w:numId w:val="2"/>
              </w:numPr>
              <w:ind w:left="126" w:hanging="196"/>
              <w:rPr>
                <w:rFonts w:ascii="Cambria" w:hAnsi="Cambria"/>
                <w:sz w:val="22"/>
                <w:szCs w:val="22"/>
              </w:rPr>
            </w:pPr>
            <w:r w:rsidRPr="000765CA">
              <w:rPr>
                <w:rFonts w:ascii="Cambria" w:hAnsi="Cambria"/>
                <w:sz w:val="22"/>
                <w:szCs w:val="22"/>
              </w:rPr>
              <w:t>Keterampilan</w:t>
            </w: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1.2</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Menggunakan notasi yang tepat untuk menyatakan bilangan bulat</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1.3</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Membandingkan dan mengurutkan bilangan bulat dan meletakkan pada garis bilangan</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1.4</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Mengenal dan menggunakan hubungan antara bilangan dan kebalikannya (invers penjumlahan) untuk menyelesaikan masalah</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1.5</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Menentukan hasil dari operasi hitung penjumlahan, pengurangan, perkalian, dan pembagian bilangan bulat</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1.6</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Menentukan faktor dari bilangan bulat</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1.7</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Mengenal dan menggunakan fakta bahwa bilangan cacah dapat ditulis tepat satu cara sebagai hasil kali bilangan prima</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1.8</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Menghubungkan faktorisasi prima dari dua bilangan dengan KPK dan FPB</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1.9</w:t>
            </w:r>
          </w:p>
        </w:tc>
        <w:tc>
          <w:tcPr>
            <w:tcW w:w="2665" w:type="dxa"/>
            <w:tcBorders>
              <w:left w:val="nil"/>
            </w:tcBorders>
          </w:tcPr>
          <w:p w:rsidR="000765CA" w:rsidRPr="000765CA" w:rsidRDefault="000765CA" w:rsidP="000765CA">
            <w:pPr>
              <w:rPr>
                <w:rFonts w:ascii="Cambria" w:hAnsi="Cambria"/>
                <w:sz w:val="22"/>
                <w:szCs w:val="22"/>
              </w:rPr>
            </w:pPr>
            <w:r w:rsidRPr="000765CA">
              <w:rPr>
                <w:rFonts w:ascii="Cambria" w:hAnsi="Cambria"/>
                <w:sz w:val="22"/>
                <w:szCs w:val="22"/>
              </w:rPr>
              <w:t>Menyelesaikan permasalahan mengenai bilangan bulat yang terkait dengan kehidupan sehari-hari</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2.1</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Mengidentifikasi bilangan yang termasuk bilangan rasional</w:t>
            </w:r>
          </w:p>
        </w:tc>
        <w:tc>
          <w:tcPr>
            <w:tcW w:w="1174" w:type="dxa"/>
            <w:vMerge w:val="restart"/>
          </w:tcPr>
          <w:p w:rsidR="000765CA" w:rsidRPr="000765CA" w:rsidRDefault="000765CA" w:rsidP="000765CA">
            <w:pPr>
              <w:rPr>
                <w:rFonts w:ascii="Cambria" w:hAnsi="Cambria"/>
                <w:sz w:val="22"/>
                <w:szCs w:val="22"/>
              </w:rPr>
            </w:pPr>
            <w:r w:rsidRPr="000765CA">
              <w:rPr>
                <w:rFonts w:ascii="Cambria" w:hAnsi="Cambria"/>
                <w:sz w:val="22"/>
                <w:szCs w:val="22"/>
              </w:rPr>
              <w:t>Bilangan Rasional</w:t>
            </w:r>
          </w:p>
        </w:tc>
        <w:tc>
          <w:tcPr>
            <w:tcW w:w="1985" w:type="dxa"/>
            <w:vMerge w:val="restart"/>
          </w:tcPr>
          <w:p w:rsidR="000765CA" w:rsidRPr="000765CA" w:rsidRDefault="000765CA" w:rsidP="000765CA">
            <w:pPr>
              <w:numPr>
                <w:ilvl w:val="0"/>
                <w:numId w:val="6"/>
              </w:numPr>
              <w:rPr>
                <w:rFonts w:ascii="Cambria" w:hAnsi="Cambria"/>
                <w:sz w:val="22"/>
                <w:szCs w:val="22"/>
              </w:rPr>
            </w:pPr>
            <w:r w:rsidRPr="000765CA">
              <w:rPr>
                <w:rFonts w:ascii="Cambria" w:hAnsi="Cambria"/>
                <w:sz w:val="22"/>
                <w:szCs w:val="22"/>
              </w:rPr>
              <w:t>Mengenal Di Antara Dua Bilangan Bulat</w:t>
            </w:r>
          </w:p>
          <w:p w:rsidR="000765CA" w:rsidRPr="000765CA" w:rsidRDefault="000765CA" w:rsidP="000765CA">
            <w:pPr>
              <w:numPr>
                <w:ilvl w:val="0"/>
                <w:numId w:val="6"/>
              </w:numPr>
              <w:rPr>
                <w:rFonts w:ascii="Cambria" w:hAnsi="Cambria"/>
                <w:sz w:val="22"/>
                <w:szCs w:val="22"/>
              </w:rPr>
            </w:pPr>
            <w:r w:rsidRPr="000765CA">
              <w:rPr>
                <w:rFonts w:ascii="Cambria" w:hAnsi="Cambria"/>
                <w:sz w:val="22"/>
                <w:szCs w:val="22"/>
              </w:rPr>
              <w:t>Membandingkan Bilangan Rasional</w:t>
            </w:r>
          </w:p>
          <w:p w:rsidR="000765CA" w:rsidRPr="000765CA" w:rsidRDefault="000765CA" w:rsidP="000765CA">
            <w:pPr>
              <w:numPr>
                <w:ilvl w:val="0"/>
                <w:numId w:val="6"/>
              </w:numPr>
              <w:rPr>
                <w:rFonts w:ascii="Cambria" w:hAnsi="Cambria"/>
                <w:sz w:val="22"/>
                <w:szCs w:val="22"/>
              </w:rPr>
            </w:pPr>
            <w:r w:rsidRPr="000765CA">
              <w:rPr>
                <w:rFonts w:ascii="Cambria" w:hAnsi="Cambria"/>
                <w:sz w:val="22"/>
                <w:szCs w:val="22"/>
              </w:rPr>
              <w:t>Mempelajari Operasi Hitung Bilangan Rasional</w:t>
            </w:r>
          </w:p>
        </w:tc>
        <w:tc>
          <w:tcPr>
            <w:tcW w:w="1701" w:type="dxa"/>
            <w:vMerge w:val="restart"/>
          </w:tcPr>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Beriman, bertakwa kepada Tuhan Yang Maha Esa dan berakhlak mulia</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Berkebinekaan global</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Bergotong royong</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 xml:space="preserve">Mandiri </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Bernalar kritis, dan</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Kreatif</w:t>
            </w:r>
          </w:p>
        </w:tc>
        <w:tc>
          <w:tcPr>
            <w:tcW w:w="1275" w:type="dxa"/>
            <w:vMerge w:val="restart"/>
          </w:tcPr>
          <w:p w:rsidR="000765CA" w:rsidRPr="000765CA" w:rsidRDefault="000765CA" w:rsidP="000765CA">
            <w:pPr>
              <w:ind w:left="-57" w:right="-57"/>
              <w:rPr>
                <w:rFonts w:ascii="Cambria" w:hAnsi="Cambria"/>
                <w:sz w:val="22"/>
                <w:szCs w:val="22"/>
              </w:rPr>
            </w:pPr>
            <w:r w:rsidRPr="000765CA">
              <w:rPr>
                <w:rFonts w:ascii="Cambria" w:hAnsi="Cambria"/>
                <w:sz w:val="22"/>
                <w:szCs w:val="22"/>
              </w:rPr>
              <w:t>Bilangan, bilangan rasional, pecahan, desimal, penjumlahan, pengurangan, perkalian, pembagian, estimasi.</w:t>
            </w:r>
          </w:p>
        </w:tc>
        <w:tc>
          <w:tcPr>
            <w:tcW w:w="1670" w:type="dxa"/>
            <w:vMerge w:val="restart"/>
          </w:tcPr>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Di Antara Dua Bilangan Bulat</w:t>
            </w:r>
          </w:p>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Membandingkan Bilangan Rasional</w:t>
            </w:r>
          </w:p>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Operasi Hitung Bilangan Rasional</w:t>
            </w:r>
          </w:p>
        </w:tc>
        <w:tc>
          <w:tcPr>
            <w:tcW w:w="1165" w:type="dxa"/>
            <w:vMerge w:val="restart"/>
          </w:tcPr>
          <w:p w:rsidR="000765CA" w:rsidRPr="000765CA" w:rsidRDefault="000765CA" w:rsidP="000765CA">
            <w:pPr>
              <w:ind w:left="-57" w:right="-57"/>
              <w:rPr>
                <w:rFonts w:ascii="Cambria" w:hAnsi="Cambria"/>
                <w:sz w:val="22"/>
                <w:szCs w:val="22"/>
              </w:rPr>
            </w:pPr>
            <w:r w:rsidRPr="000765CA">
              <w:rPr>
                <w:rFonts w:ascii="Cambria" w:hAnsi="Cambria"/>
                <w:sz w:val="22"/>
                <w:szCs w:val="22"/>
              </w:rPr>
              <w:t>Bilangan, bilangan rasional, pecahan, desimal, penjumlahan, pengurangan, perkalian, pembagian, estimasi.</w:t>
            </w:r>
          </w:p>
        </w:tc>
        <w:tc>
          <w:tcPr>
            <w:tcW w:w="887" w:type="dxa"/>
            <w:vMerge w:val="restart"/>
          </w:tcPr>
          <w:p w:rsidR="000765CA" w:rsidRPr="000765CA" w:rsidRDefault="000765CA" w:rsidP="000765CA">
            <w:pPr>
              <w:jc w:val="center"/>
              <w:rPr>
                <w:rFonts w:ascii="Cambria" w:hAnsi="Cambria"/>
                <w:sz w:val="22"/>
                <w:szCs w:val="22"/>
              </w:rPr>
            </w:pPr>
            <w:r w:rsidRPr="000765CA">
              <w:rPr>
                <w:rFonts w:ascii="Cambria" w:hAnsi="Cambria"/>
                <w:sz w:val="22"/>
                <w:szCs w:val="22"/>
              </w:rPr>
              <w:t>18 JP</w:t>
            </w:r>
          </w:p>
        </w:tc>
        <w:tc>
          <w:tcPr>
            <w:tcW w:w="2475" w:type="dxa"/>
            <w:vMerge w:val="restart"/>
          </w:tcPr>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Buku Guru dan Buku Paket Matematika Siswa Kelas VII Penerbit Pusat Perbukuan Badan Standar, Kurikulum, dan Asesmen Pendidikan Kementerian Pendidikan, Kebudayaan, Riset, dan Teknologi</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Sumber lain yang Relevan</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 xml:space="preserve">Internet </w:t>
            </w:r>
            <w:r w:rsidR="007C4D61" w:rsidRPr="007C4D61">
              <w:rPr>
                <w:rFonts w:ascii="Cambria" w:hAnsi="Cambria"/>
                <w:sz w:val="22"/>
                <w:szCs w:val="22"/>
              </w:rPr>
              <w:t>gurubantu.com</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Dan Lingkungan sekitar dan Lain-lain</w:t>
            </w:r>
          </w:p>
        </w:tc>
        <w:tc>
          <w:tcPr>
            <w:tcW w:w="1417" w:type="dxa"/>
            <w:vMerge w:val="restart"/>
          </w:tcPr>
          <w:p w:rsidR="000765CA" w:rsidRPr="000765CA" w:rsidRDefault="000765CA" w:rsidP="000765CA">
            <w:pPr>
              <w:numPr>
                <w:ilvl w:val="0"/>
                <w:numId w:val="4"/>
              </w:numPr>
              <w:ind w:left="126" w:hanging="196"/>
              <w:rPr>
                <w:rFonts w:ascii="Cambria" w:hAnsi="Cambria"/>
                <w:sz w:val="22"/>
                <w:szCs w:val="22"/>
              </w:rPr>
            </w:pPr>
            <w:r w:rsidRPr="000765CA">
              <w:rPr>
                <w:rFonts w:ascii="Cambria" w:hAnsi="Cambria"/>
                <w:sz w:val="22"/>
                <w:szCs w:val="22"/>
              </w:rPr>
              <w:t>Sikap</w:t>
            </w:r>
          </w:p>
          <w:p w:rsidR="000765CA" w:rsidRPr="000765CA" w:rsidRDefault="000765CA" w:rsidP="000765CA">
            <w:pPr>
              <w:numPr>
                <w:ilvl w:val="0"/>
                <w:numId w:val="3"/>
              </w:numPr>
              <w:ind w:left="126" w:hanging="196"/>
              <w:rPr>
                <w:rFonts w:ascii="Cambria" w:hAnsi="Cambria"/>
                <w:sz w:val="22"/>
                <w:szCs w:val="22"/>
              </w:rPr>
            </w:pPr>
            <w:r w:rsidRPr="000765CA">
              <w:rPr>
                <w:rFonts w:ascii="Cambria" w:hAnsi="Cambria"/>
                <w:sz w:val="22"/>
                <w:szCs w:val="22"/>
              </w:rPr>
              <w:t>Pengatahuan</w:t>
            </w:r>
          </w:p>
          <w:p w:rsidR="000765CA" w:rsidRPr="000765CA" w:rsidRDefault="000765CA" w:rsidP="000765CA">
            <w:pPr>
              <w:numPr>
                <w:ilvl w:val="0"/>
                <w:numId w:val="3"/>
              </w:numPr>
              <w:ind w:left="126" w:hanging="196"/>
              <w:rPr>
                <w:rFonts w:ascii="Cambria" w:hAnsi="Cambria"/>
                <w:sz w:val="22"/>
                <w:szCs w:val="22"/>
              </w:rPr>
            </w:pPr>
            <w:r w:rsidRPr="000765CA">
              <w:rPr>
                <w:rFonts w:ascii="Cambria" w:hAnsi="Cambria"/>
                <w:sz w:val="22"/>
                <w:szCs w:val="22"/>
              </w:rPr>
              <w:t>Keterampilan</w:t>
            </w: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2.2</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Menyatakan bilangan rasional dalam bentuk pecahan dan desimal</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2.3</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Menaksir nilai bilangan rasional</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2.4</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Membandingkan bilangan rasional</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2.5</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Melakukan estimasi untuk hasil operasi hitung bilangan rasional</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2.6</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Melakukan operasi hitung penjumlahan, pengurangan, perkalian dan pembagian bilangan rasional</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2.7</w:t>
            </w:r>
          </w:p>
        </w:tc>
        <w:tc>
          <w:tcPr>
            <w:tcW w:w="2665" w:type="dxa"/>
            <w:tcBorders>
              <w:left w:val="nil"/>
            </w:tcBorders>
          </w:tcPr>
          <w:p w:rsidR="000765CA" w:rsidRPr="000765CA" w:rsidRDefault="000765CA" w:rsidP="000765CA">
            <w:pPr>
              <w:rPr>
                <w:rFonts w:ascii="Cambria" w:hAnsi="Cambria"/>
                <w:sz w:val="22"/>
                <w:szCs w:val="22"/>
              </w:rPr>
            </w:pPr>
            <w:r w:rsidRPr="000765CA">
              <w:rPr>
                <w:rFonts w:ascii="Cambria" w:hAnsi="Cambria"/>
                <w:sz w:val="22"/>
                <w:szCs w:val="22"/>
              </w:rPr>
              <w:t>Memecahkan masalah kontekstual yang melibatkan bilangan rasional</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3.1</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Menjelaskan konsep rasio, berbagai bentuk rasio dan penggunaannya dalam kehidupan sehari-hari</w:t>
            </w:r>
          </w:p>
        </w:tc>
        <w:tc>
          <w:tcPr>
            <w:tcW w:w="1174" w:type="dxa"/>
            <w:vMerge w:val="restart"/>
          </w:tcPr>
          <w:p w:rsidR="000765CA" w:rsidRPr="000765CA" w:rsidRDefault="000765CA" w:rsidP="000765CA">
            <w:pPr>
              <w:rPr>
                <w:rFonts w:ascii="Cambria" w:hAnsi="Cambria"/>
                <w:sz w:val="22"/>
                <w:szCs w:val="22"/>
              </w:rPr>
            </w:pPr>
            <w:r w:rsidRPr="000765CA">
              <w:rPr>
                <w:rFonts w:ascii="Cambria" w:hAnsi="Cambria"/>
                <w:sz w:val="22"/>
                <w:szCs w:val="22"/>
              </w:rPr>
              <w:t>Rasio</w:t>
            </w:r>
          </w:p>
        </w:tc>
        <w:tc>
          <w:tcPr>
            <w:tcW w:w="1985" w:type="dxa"/>
            <w:vMerge w:val="restart"/>
          </w:tcPr>
          <w:p w:rsidR="000765CA" w:rsidRPr="000765CA" w:rsidRDefault="000765CA" w:rsidP="000765CA">
            <w:pPr>
              <w:numPr>
                <w:ilvl w:val="0"/>
                <w:numId w:val="7"/>
              </w:numPr>
              <w:rPr>
                <w:rFonts w:ascii="Cambria" w:hAnsi="Cambria"/>
                <w:sz w:val="22"/>
                <w:szCs w:val="22"/>
              </w:rPr>
            </w:pPr>
            <w:r w:rsidRPr="000765CA">
              <w:rPr>
                <w:rFonts w:ascii="Cambria" w:hAnsi="Cambria"/>
                <w:sz w:val="22"/>
                <w:szCs w:val="22"/>
              </w:rPr>
              <w:t>Mengenal Konsep Rasio</w:t>
            </w:r>
          </w:p>
          <w:p w:rsidR="000765CA" w:rsidRPr="000765CA" w:rsidRDefault="000765CA" w:rsidP="000765CA">
            <w:pPr>
              <w:numPr>
                <w:ilvl w:val="0"/>
                <w:numId w:val="7"/>
              </w:numPr>
              <w:rPr>
                <w:rFonts w:ascii="Cambria" w:hAnsi="Cambria"/>
                <w:sz w:val="22"/>
                <w:szCs w:val="22"/>
              </w:rPr>
            </w:pPr>
            <w:r w:rsidRPr="000765CA">
              <w:rPr>
                <w:rFonts w:ascii="Cambria" w:hAnsi="Cambria"/>
                <w:sz w:val="22"/>
                <w:szCs w:val="22"/>
              </w:rPr>
              <w:t>Mengenal Skala</w:t>
            </w:r>
          </w:p>
          <w:p w:rsidR="000765CA" w:rsidRPr="000765CA" w:rsidRDefault="000765CA" w:rsidP="000765CA">
            <w:pPr>
              <w:numPr>
                <w:ilvl w:val="0"/>
                <w:numId w:val="7"/>
              </w:numPr>
              <w:rPr>
                <w:rFonts w:ascii="Cambria" w:hAnsi="Cambria"/>
                <w:sz w:val="22"/>
                <w:szCs w:val="22"/>
              </w:rPr>
            </w:pPr>
            <w:r w:rsidRPr="000765CA">
              <w:rPr>
                <w:rFonts w:ascii="Cambria" w:hAnsi="Cambria"/>
                <w:sz w:val="22"/>
                <w:szCs w:val="22"/>
              </w:rPr>
              <w:t>Mempelajari Laju Perubahan Satuan</w:t>
            </w:r>
          </w:p>
        </w:tc>
        <w:tc>
          <w:tcPr>
            <w:tcW w:w="1701" w:type="dxa"/>
            <w:vMerge w:val="restart"/>
          </w:tcPr>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Beriman, bertakwa kepada Tuhan Yang Maha Esa dan berakhlak mulia</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Berkebinekaan global</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Bergotong royong</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 xml:space="preserve">Mandiri </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Bernalar kritis, dan</w:t>
            </w:r>
          </w:p>
          <w:p w:rsidR="000765CA" w:rsidRPr="000765CA" w:rsidRDefault="000765CA" w:rsidP="000765CA">
            <w:pPr>
              <w:numPr>
                <w:ilvl w:val="0"/>
                <w:numId w:val="1"/>
              </w:numPr>
              <w:ind w:left="179" w:hanging="224"/>
              <w:rPr>
                <w:rFonts w:ascii="Cambria" w:hAnsi="Cambria"/>
                <w:sz w:val="22"/>
                <w:szCs w:val="22"/>
              </w:rPr>
            </w:pPr>
            <w:r w:rsidRPr="000765CA">
              <w:rPr>
                <w:rFonts w:ascii="Cambria" w:hAnsi="Cambria"/>
                <w:sz w:val="22"/>
                <w:szCs w:val="22"/>
              </w:rPr>
              <w:t>Kreatif</w:t>
            </w:r>
          </w:p>
        </w:tc>
        <w:tc>
          <w:tcPr>
            <w:tcW w:w="1275" w:type="dxa"/>
            <w:vMerge w:val="restart"/>
          </w:tcPr>
          <w:p w:rsidR="000765CA" w:rsidRPr="000765CA" w:rsidRDefault="000765CA" w:rsidP="000765CA">
            <w:pPr>
              <w:ind w:left="-57" w:right="-57"/>
              <w:rPr>
                <w:rFonts w:ascii="Cambria" w:hAnsi="Cambria"/>
                <w:sz w:val="22"/>
                <w:szCs w:val="22"/>
              </w:rPr>
            </w:pPr>
            <w:r w:rsidRPr="000765CA">
              <w:rPr>
                <w:rFonts w:ascii="Cambria" w:hAnsi="Cambria"/>
                <w:sz w:val="22"/>
                <w:szCs w:val="22"/>
              </w:rPr>
              <w:t>Rasio, perbandingan, pecahan, persen, skala, laju perubahan satuan, rasio ekuivalen, proporsi.</w:t>
            </w:r>
          </w:p>
        </w:tc>
        <w:tc>
          <w:tcPr>
            <w:tcW w:w="1670" w:type="dxa"/>
            <w:vMerge w:val="restart"/>
          </w:tcPr>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 xml:space="preserve">Konsep Rasio </w:t>
            </w:r>
          </w:p>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 xml:space="preserve">Skala </w:t>
            </w:r>
          </w:p>
          <w:p w:rsidR="000765CA" w:rsidRPr="000765CA" w:rsidRDefault="000765CA" w:rsidP="000765CA">
            <w:pPr>
              <w:numPr>
                <w:ilvl w:val="0"/>
                <w:numId w:val="12"/>
              </w:numPr>
              <w:contextualSpacing/>
              <w:rPr>
                <w:rFonts w:ascii="Cambria" w:hAnsi="Cambria"/>
                <w:sz w:val="22"/>
                <w:szCs w:val="22"/>
              </w:rPr>
            </w:pPr>
            <w:r w:rsidRPr="000765CA">
              <w:rPr>
                <w:rFonts w:ascii="Cambria" w:hAnsi="Cambria"/>
                <w:sz w:val="22"/>
                <w:szCs w:val="22"/>
              </w:rPr>
              <w:t>Laju Perubahan Satuan</w:t>
            </w:r>
          </w:p>
        </w:tc>
        <w:tc>
          <w:tcPr>
            <w:tcW w:w="1165" w:type="dxa"/>
            <w:vMerge w:val="restart"/>
          </w:tcPr>
          <w:p w:rsidR="000765CA" w:rsidRPr="000765CA" w:rsidRDefault="000765CA" w:rsidP="000765CA">
            <w:pPr>
              <w:ind w:left="-57" w:right="-57"/>
              <w:rPr>
                <w:rFonts w:ascii="Cambria" w:hAnsi="Cambria"/>
                <w:sz w:val="22"/>
                <w:szCs w:val="22"/>
              </w:rPr>
            </w:pPr>
            <w:r w:rsidRPr="000765CA">
              <w:rPr>
                <w:rFonts w:ascii="Cambria" w:hAnsi="Cambria"/>
                <w:sz w:val="22"/>
                <w:szCs w:val="22"/>
              </w:rPr>
              <w:t>Rasio, perbandingan, pecahan, persen, skala, laju perubahan satuan, rasio ekuivalen, proporsi.</w:t>
            </w:r>
          </w:p>
        </w:tc>
        <w:tc>
          <w:tcPr>
            <w:tcW w:w="887" w:type="dxa"/>
            <w:vMerge w:val="restart"/>
          </w:tcPr>
          <w:p w:rsidR="000765CA" w:rsidRPr="000765CA" w:rsidRDefault="000765CA" w:rsidP="000765CA">
            <w:pPr>
              <w:jc w:val="center"/>
              <w:rPr>
                <w:rFonts w:ascii="Cambria" w:hAnsi="Cambria"/>
                <w:sz w:val="22"/>
                <w:szCs w:val="22"/>
              </w:rPr>
            </w:pPr>
            <w:r w:rsidRPr="000765CA">
              <w:rPr>
                <w:rFonts w:ascii="Cambria" w:hAnsi="Cambria"/>
                <w:sz w:val="22"/>
                <w:szCs w:val="22"/>
              </w:rPr>
              <w:t>18 JP</w:t>
            </w:r>
          </w:p>
        </w:tc>
        <w:tc>
          <w:tcPr>
            <w:tcW w:w="2475" w:type="dxa"/>
            <w:vMerge w:val="restart"/>
          </w:tcPr>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Buku Guru dan Buku Paket Matematika Siswa Kelas VII Penerbit Pusat Perbukuan Badan Standar, Kurikulum, dan Asesmen Pendidikan Kementerian Pendidikan, Kebudayaan, Riset, dan Teknologi</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Sumber lain yang Relevan</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 xml:space="preserve">Internet </w:t>
            </w:r>
            <w:r w:rsidR="007C4D61" w:rsidRPr="007C4D61">
              <w:rPr>
                <w:rFonts w:ascii="Cambria" w:hAnsi="Cambria"/>
                <w:sz w:val="22"/>
                <w:szCs w:val="22"/>
              </w:rPr>
              <w:t>gurubantu.com</w:t>
            </w:r>
          </w:p>
          <w:p w:rsidR="000765CA" w:rsidRPr="000765CA" w:rsidRDefault="000765CA" w:rsidP="000765CA">
            <w:pPr>
              <w:numPr>
                <w:ilvl w:val="0"/>
                <w:numId w:val="2"/>
              </w:numPr>
              <w:ind w:left="130" w:hanging="168"/>
              <w:rPr>
                <w:rFonts w:ascii="Cambria" w:hAnsi="Cambria"/>
                <w:sz w:val="22"/>
                <w:szCs w:val="22"/>
              </w:rPr>
            </w:pPr>
            <w:r w:rsidRPr="000765CA">
              <w:rPr>
                <w:rFonts w:ascii="Cambria" w:hAnsi="Cambria"/>
                <w:sz w:val="22"/>
                <w:szCs w:val="22"/>
              </w:rPr>
              <w:t>Dan Lingkungan sekitar dan Lain-lain</w:t>
            </w:r>
          </w:p>
        </w:tc>
        <w:tc>
          <w:tcPr>
            <w:tcW w:w="1417" w:type="dxa"/>
            <w:vMerge w:val="restart"/>
          </w:tcPr>
          <w:p w:rsidR="000765CA" w:rsidRPr="000765CA" w:rsidRDefault="000765CA" w:rsidP="000765CA">
            <w:pPr>
              <w:numPr>
                <w:ilvl w:val="0"/>
                <w:numId w:val="4"/>
              </w:numPr>
              <w:ind w:left="126" w:hanging="196"/>
              <w:rPr>
                <w:rFonts w:ascii="Cambria" w:hAnsi="Cambria"/>
                <w:sz w:val="22"/>
                <w:szCs w:val="22"/>
              </w:rPr>
            </w:pPr>
            <w:r w:rsidRPr="000765CA">
              <w:rPr>
                <w:rFonts w:ascii="Cambria" w:hAnsi="Cambria"/>
                <w:sz w:val="22"/>
                <w:szCs w:val="22"/>
              </w:rPr>
              <w:t>Sikap</w:t>
            </w:r>
          </w:p>
          <w:p w:rsidR="000765CA" w:rsidRPr="000765CA" w:rsidRDefault="000765CA" w:rsidP="000765CA">
            <w:pPr>
              <w:numPr>
                <w:ilvl w:val="0"/>
                <w:numId w:val="3"/>
              </w:numPr>
              <w:ind w:left="126" w:hanging="196"/>
              <w:rPr>
                <w:rFonts w:ascii="Cambria" w:hAnsi="Cambria"/>
                <w:sz w:val="22"/>
                <w:szCs w:val="22"/>
              </w:rPr>
            </w:pPr>
            <w:r w:rsidRPr="000765CA">
              <w:rPr>
                <w:rFonts w:ascii="Cambria" w:hAnsi="Cambria"/>
                <w:sz w:val="22"/>
                <w:szCs w:val="22"/>
              </w:rPr>
              <w:t>Pengatahuan</w:t>
            </w:r>
          </w:p>
          <w:p w:rsidR="000765CA" w:rsidRPr="000765CA" w:rsidRDefault="000765CA" w:rsidP="000765CA">
            <w:pPr>
              <w:numPr>
                <w:ilvl w:val="0"/>
                <w:numId w:val="3"/>
              </w:numPr>
              <w:ind w:left="126" w:hanging="196"/>
              <w:rPr>
                <w:rFonts w:ascii="Cambria" w:hAnsi="Cambria"/>
                <w:sz w:val="22"/>
                <w:szCs w:val="22"/>
              </w:rPr>
            </w:pPr>
            <w:r w:rsidRPr="000765CA">
              <w:rPr>
                <w:rFonts w:ascii="Cambria" w:hAnsi="Cambria"/>
                <w:sz w:val="22"/>
                <w:szCs w:val="22"/>
              </w:rPr>
              <w:t>Keterampilan</w:t>
            </w: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3.2</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Membedakan antara selisih, yang merupakan perbandingan secara penjumlahan, dan rasio, yang merupakan perbandingan secara perkalian</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3.3</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Menggunakan rasio (dan laju perubahan yang terkait) untuk menyelesaikan masalah</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3.4</w:t>
            </w:r>
          </w:p>
        </w:tc>
        <w:tc>
          <w:tcPr>
            <w:tcW w:w="2665" w:type="dxa"/>
            <w:tcBorders>
              <w:left w:val="nil"/>
            </w:tcBorders>
          </w:tcPr>
          <w:p w:rsidR="000765CA" w:rsidRPr="000765CA" w:rsidRDefault="000765CA" w:rsidP="000765CA">
            <w:pPr>
              <w:rPr>
                <w:rFonts w:ascii="Cambria" w:hAnsi="Cambria"/>
                <w:b/>
                <w:sz w:val="22"/>
                <w:szCs w:val="22"/>
              </w:rPr>
            </w:pPr>
            <w:r w:rsidRPr="000765CA">
              <w:rPr>
                <w:rFonts w:ascii="Cambria" w:hAnsi="Cambria"/>
                <w:sz w:val="22"/>
                <w:szCs w:val="22"/>
              </w:rPr>
              <w:t>Menggunakan faktor skala untuk menyelesaikan masalah yang berhubungan dengan rasio dan laju perubahan</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r w:rsidR="000765CA" w:rsidRPr="000765CA" w:rsidTr="000765CA">
        <w:tc>
          <w:tcPr>
            <w:tcW w:w="567" w:type="dxa"/>
            <w:tcBorders>
              <w:right w:val="nil"/>
            </w:tcBorders>
          </w:tcPr>
          <w:p w:rsidR="000765CA" w:rsidRPr="000765CA" w:rsidRDefault="000765CA" w:rsidP="000765CA">
            <w:pPr>
              <w:rPr>
                <w:rFonts w:ascii="Cambria" w:hAnsi="Cambria"/>
                <w:sz w:val="22"/>
                <w:szCs w:val="22"/>
              </w:rPr>
            </w:pPr>
            <w:r w:rsidRPr="000765CA">
              <w:rPr>
                <w:rFonts w:ascii="Cambria" w:hAnsi="Cambria"/>
                <w:sz w:val="22"/>
                <w:szCs w:val="22"/>
              </w:rPr>
              <w:t>3.5</w:t>
            </w:r>
          </w:p>
        </w:tc>
        <w:tc>
          <w:tcPr>
            <w:tcW w:w="2665" w:type="dxa"/>
            <w:tcBorders>
              <w:left w:val="nil"/>
            </w:tcBorders>
          </w:tcPr>
          <w:p w:rsidR="000765CA" w:rsidRPr="000765CA" w:rsidRDefault="000765CA" w:rsidP="000765CA">
            <w:pPr>
              <w:rPr>
                <w:rFonts w:ascii="Cambria" w:hAnsi="Cambria"/>
                <w:sz w:val="22"/>
                <w:szCs w:val="22"/>
              </w:rPr>
            </w:pPr>
            <w:r w:rsidRPr="000765CA">
              <w:rPr>
                <w:rFonts w:ascii="Cambria" w:hAnsi="Cambria"/>
                <w:sz w:val="22"/>
                <w:szCs w:val="22"/>
              </w:rPr>
              <w:t>Menghubungkan rasio ekuivalen dengan proporsi dalam penyelesaian masalah sehari-hari.</w:t>
            </w:r>
          </w:p>
        </w:tc>
        <w:tc>
          <w:tcPr>
            <w:tcW w:w="1174" w:type="dxa"/>
            <w:vMerge/>
          </w:tcPr>
          <w:p w:rsidR="000765CA" w:rsidRPr="000765CA" w:rsidRDefault="000765CA" w:rsidP="000765CA">
            <w:pPr>
              <w:rPr>
                <w:rFonts w:ascii="Cambria" w:hAnsi="Cambria"/>
                <w:sz w:val="22"/>
                <w:szCs w:val="22"/>
              </w:rPr>
            </w:pPr>
          </w:p>
        </w:tc>
        <w:tc>
          <w:tcPr>
            <w:tcW w:w="1985" w:type="dxa"/>
            <w:vMerge/>
          </w:tcPr>
          <w:p w:rsidR="000765CA" w:rsidRPr="000765CA" w:rsidRDefault="000765CA" w:rsidP="000765CA">
            <w:pPr>
              <w:ind w:left="360"/>
              <w:rPr>
                <w:rFonts w:ascii="Cambria" w:hAnsi="Cambria"/>
                <w:sz w:val="22"/>
                <w:szCs w:val="22"/>
              </w:rPr>
            </w:pPr>
          </w:p>
        </w:tc>
        <w:tc>
          <w:tcPr>
            <w:tcW w:w="1701" w:type="dxa"/>
            <w:vMerge/>
          </w:tcPr>
          <w:p w:rsidR="000765CA" w:rsidRPr="000765CA" w:rsidRDefault="000765CA" w:rsidP="000765CA">
            <w:pPr>
              <w:numPr>
                <w:ilvl w:val="0"/>
                <w:numId w:val="1"/>
              </w:numPr>
              <w:rPr>
                <w:rFonts w:ascii="Cambria" w:hAnsi="Cambria"/>
                <w:sz w:val="22"/>
                <w:szCs w:val="22"/>
              </w:rPr>
            </w:pPr>
          </w:p>
        </w:tc>
        <w:tc>
          <w:tcPr>
            <w:tcW w:w="1275" w:type="dxa"/>
            <w:vMerge/>
          </w:tcPr>
          <w:p w:rsidR="000765CA" w:rsidRPr="000765CA" w:rsidRDefault="000765CA" w:rsidP="000765CA">
            <w:pPr>
              <w:rPr>
                <w:rFonts w:ascii="Cambria" w:hAnsi="Cambria"/>
                <w:sz w:val="22"/>
                <w:szCs w:val="22"/>
              </w:rPr>
            </w:pPr>
          </w:p>
        </w:tc>
        <w:tc>
          <w:tcPr>
            <w:tcW w:w="1670" w:type="dxa"/>
            <w:vMerge/>
          </w:tcPr>
          <w:p w:rsidR="000765CA" w:rsidRPr="000765CA" w:rsidRDefault="000765CA" w:rsidP="000765CA">
            <w:pPr>
              <w:numPr>
                <w:ilvl w:val="0"/>
                <w:numId w:val="12"/>
              </w:numPr>
              <w:contextualSpacing/>
              <w:rPr>
                <w:rFonts w:ascii="Cambria" w:hAnsi="Cambria"/>
                <w:sz w:val="22"/>
                <w:szCs w:val="22"/>
              </w:rPr>
            </w:pPr>
          </w:p>
        </w:tc>
        <w:tc>
          <w:tcPr>
            <w:tcW w:w="1165" w:type="dxa"/>
            <w:vMerge/>
          </w:tcPr>
          <w:p w:rsidR="000765CA" w:rsidRPr="000765CA" w:rsidRDefault="000765CA" w:rsidP="000765CA">
            <w:pPr>
              <w:rPr>
                <w:rFonts w:ascii="Cambria" w:hAnsi="Cambria"/>
                <w:sz w:val="22"/>
                <w:szCs w:val="22"/>
              </w:rPr>
            </w:pPr>
          </w:p>
        </w:tc>
        <w:tc>
          <w:tcPr>
            <w:tcW w:w="887" w:type="dxa"/>
            <w:vMerge/>
          </w:tcPr>
          <w:p w:rsidR="000765CA" w:rsidRPr="000765CA" w:rsidRDefault="000765CA" w:rsidP="000765CA">
            <w:pPr>
              <w:jc w:val="center"/>
              <w:rPr>
                <w:rFonts w:ascii="Cambria" w:hAnsi="Cambria"/>
                <w:sz w:val="22"/>
                <w:szCs w:val="22"/>
              </w:rPr>
            </w:pPr>
          </w:p>
        </w:tc>
        <w:tc>
          <w:tcPr>
            <w:tcW w:w="2475" w:type="dxa"/>
            <w:vMerge/>
          </w:tcPr>
          <w:p w:rsidR="000765CA" w:rsidRPr="000765CA" w:rsidRDefault="000765CA" w:rsidP="000765CA">
            <w:pPr>
              <w:numPr>
                <w:ilvl w:val="0"/>
                <w:numId w:val="2"/>
              </w:numPr>
              <w:rPr>
                <w:rFonts w:ascii="Cambria" w:hAnsi="Cambria"/>
                <w:sz w:val="22"/>
                <w:szCs w:val="22"/>
              </w:rPr>
            </w:pPr>
          </w:p>
        </w:tc>
        <w:tc>
          <w:tcPr>
            <w:tcW w:w="1417" w:type="dxa"/>
            <w:vMerge/>
          </w:tcPr>
          <w:p w:rsidR="000765CA" w:rsidRPr="000765CA" w:rsidRDefault="000765CA" w:rsidP="000765CA">
            <w:pPr>
              <w:numPr>
                <w:ilvl w:val="0"/>
                <w:numId w:val="2"/>
              </w:numPr>
              <w:rPr>
                <w:rFonts w:ascii="Cambria" w:hAnsi="Cambria"/>
                <w:sz w:val="22"/>
                <w:szCs w:val="22"/>
              </w:rPr>
            </w:pPr>
          </w:p>
        </w:tc>
      </w:tr>
    </w:tbl>
    <w:p w:rsidR="000765CA" w:rsidRPr="000765CA" w:rsidRDefault="000765CA" w:rsidP="000765CA">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0765CA" w:rsidRPr="007C4D61" w:rsidTr="00963363">
        <w:trPr>
          <w:jc w:val="center"/>
        </w:trPr>
        <w:tc>
          <w:tcPr>
            <w:tcW w:w="5931" w:type="dxa"/>
          </w:tcPr>
          <w:p w:rsidR="000765CA" w:rsidRPr="000765CA" w:rsidRDefault="000765CA" w:rsidP="000765CA">
            <w:pPr>
              <w:jc w:val="center"/>
              <w:rPr>
                <w:rFonts w:ascii="Cambria" w:hAnsi="Cambria"/>
                <w:sz w:val="22"/>
                <w:szCs w:val="22"/>
              </w:rPr>
            </w:pPr>
          </w:p>
          <w:p w:rsidR="000765CA" w:rsidRPr="000765CA" w:rsidRDefault="000765CA" w:rsidP="000765CA">
            <w:pPr>
              <w:jc w:val="center"/>
              <w:rPr>
                <w:rFonts w:ascii="Cambria" w:hAnsi="Cambria"/>
                <w:sz w:val="22"/>
                <w:szCs w:val="22"/>
              </w:rPr>
            </w:pPr>
            <w:r w:rsidRPr="000765CA">
              <w:rPr>
                <w:rFonts w:ascii="Cambria" w:hAnsi="Cambria"/>
                <w:sz w:val="22"/>
                <w:szCs w:val="22"/>
              </w:rPr>
              <w:t>Mengetahui,</w:t>
            </w:r>
          </w:p>
          <w:p w:rsidR="000765CA" w:rsidRPr="000765CA" w:rsidRDefault="000765CA" w:rsidP="000765CA">
            <w:pPr>
              <w:jc w:val="center"/>
              <w:rPr>
                <w:rFonts w:ascii="Cambria" w:hAnsi="Cambria"/>
                <w:sz w:val="22"/>
                <w:szCs w:val="22"/>
              </w:rPr>
            </w:pPr>
            <w:r w:rsidRPr="000765CA">
              <w:rPr>
                <w:rFonts w:ascii="Cambria" w:hAnsi="Cambria"/>
                <w:sz w:val="22"/>
                <w:szCs w:val="22"/>
              </w:rPr>
              <w:t>Kepala Sekolah</w:t>
            </w:r>
          </w:p>
          <w:p w:rsidR="000765CA" w:rsidRPr="000765CA" w:rsidRDefault="000765CA" w:rsidP="000765CA">
            <w:pPr>
              <w:jc w:val="center"/>
              <w:rPr>
                <w:rFonts w:ascii="Cambria" w:hAnsi="Cambria"/>
                <w:sz w:val="22"/>
                <w:szCs w:val="22"/>
              </w:rPr>
            </w:pPr>
          </w:p>
          <w:p w:rsidR="000765CA" w:rsidRPr="000765CA" w:rsidRDefault="000765CA" w:rsidP="000765CA">
            <w:pPr>
              <w:jc w:val="center"/>
              <w:rPr>
                <w:rFonts w:ascii="Cambria" w:hAnsi="Cambria"/>
                <w:sz w:val="22"/>
                <w:szCs w:val="22"/>
              </w:rPr>
            </w:pPr>
          </w:p>
          <w:p w:rsidR="000765CA" w:rsidRPr="000765CA" w:rsidRDefault="000765CA" w:rsidP="000765CA">
            <w:pPr>
              <w:jc w:val="center"/>
              <w:rPr>
                <w:rFonts w:ascii="Cambria" w:hAnsi="Cambria"/>
                <w:sz w:val="22"/>
                <w:szCs w:val="22"/>
              </w:rPr>
            </w:pPr>
          </w:p>
          <w:p w:rsidR="000765CA" w:rsidRPr="000765CA" w:rsidRDefault="000765CA" w:rsidP="000765CA">
            <w:pPr>
              <w:jc w:val="center"/>
              <w:rPr>
                <w:rFonts w:ascii="Cambria" w:hAnsi="Cambria"/>
                <w:b/>
                <w:bCs/>
                <w:sz w:val="22"/>
                <w:szCs w:val="22"/>
                <w:u w:val="single"/>
              </w:rPr>
            </w:pPr>
            <w:r w:rsidRPr="000765CA">
              <w:rPr>
                <w:rFonts w:ascii="Cambria" w:hAnsi="Cambria"/>
                <w:b/>
                <w:bCs/>
                <w:sz w:val="22"/>
                <w:szCs w:val="22"/>
                <w:u w:val="single"/>
              </w:rPr>
              <w:t>…………………………………………..</w:t>
            </w:r>
          </w:p>
          <w:p w:rsidR="000765CA" w:rsidRPr="000765CA" w:rsidRDefault="000765CA" w:rsidP="000765CA">
            <w:pPr>
              <w:jc w:val="center"/>
              <w:rPr>
                <w:rFonts w:ascii="Cambria" w:hAnsi="Cambria"/>
                <w:sz w:val="22"/>
                <w:szCs w:val="22"/>
              </w:rPr>
            </w:pPr>
            <w:r w:rsidRPr="000765CA">
              <w:rPr>
                <w:rFonts w:ascii="Cambria" w:hAnsi="Cambria"/>
                <w:sz w:val="22"/>
                <w:szCs w:val="22"/>
              </w:rPr>
              <w:t>NIP. …………………………………</w:t>
            </w:r>
          </w:p>
        </w:tc>
        <w:tc>
          <w:tcPr>
            <w:tcW w:w="5931" w:type="dxa"/>
          </w:tcPr>
          <w:p w:rsidR="000765CA" w:rsidRPr="000765CA" w:rsidRDefault="000765CA" w:rsidP="000765CA">
            <w:pPr>
              <w:jc w:val="center"/>
              <w:rPr>
                <w:rFonts w:ascii="Cambria" w:hAnsi="Cambria"/>
                <w:sz w:val="22"/>
                <w:szCs w:val="22"/>
              </w:rPr>
            </w:pPr>
          </w:p>
        </w:tc>
        <w:tc>
          <w:tcPr>
            <w:tcW w:w="5931" w:type="dxa"/>
          </w:tcPr>
          <w:p w:rsidR="000765CA" w:rsidRPr="000765CA" w:rsidRDefault="000765CA" w:rsidP="000765CA">
            <w:pPr>
              <w:jc w:val="center"/>
              <w:rPr>
                <w:rFonts w:ascii="Cambria" w:hAnsi="Cambria"/>
                <w:sz w:val="22"/>
                <w:szCs w:val="22"/>
              </w:rPr>
            </w:pPr>
            <w:r w:rsidRPr="007C4D61">
              <w:rPr>
                <w:rFonts w:ascii="Cambria" w:hAnsi="Cambria"/>
                <w:sz w:val="22"/>
                <w:szCs w:val="22"/>
              </w:rPr>
              <w:t>Indramayu</w:t>
            </w:r>
            <w:r w:rsidRPr="000765CA">
              <w:rPr>
                <w:rFonts w:ascii="Cambria" w:hAnsi="Cambria"/>
                <w:sz w:val="22"/>
                <w:szCs w:val="22"/>
              </w:rPr>
              <w:t>,    Juli 2023</w:t>
            </w:r>
          </w:p>
          <w:p w:rsidR="000765CA" w:rsidRPr="000765CA" w:rsidRDefault="000765CA" w:rsidP="000765CA">
            <w:pPr>
              <w:spacing w:before="240"/>
              <w:jc w:val="center"/>
              <w:rPr>
                <w:rFonts w:ascii="Cambria" w:hAnsi="Cambria"/>
                <w:sz w:val="22"/>
                <w:szCs w:val="22"/>
              </w:rPr>
            </w:pPr>
            <w:r w:rsidRPr="000765CA">
              <w:rPr>
                <w:rFonts w:ascii="Cambria" w:hAnsi="Cambria"/>
                <w:sz w:val="22"/>
                <w:szCs w:val="22"/>
              </w:rPr>
              <w:t>Guru Mata Pelajaran</w:t>
            </w:r>
          </w:p>
          <w:p w:rsidR="000765CA" w:rsidRPr="000765CA" w:rsidRDefault="000765CA" w:rsidP="000765CA">
            <w:pPr>
              <w:jc w:val="center"/>
              <w:rPr>
                <w:rFonts w:ascii="Cambria" w:hAnsi="Cambria"/>
                <w:sz w:val="22"/>
                <w:szCs w:val="22"/>
              </w:rPr>
            </w:pPr>
          </w:p>
          <w:p w:rsidR="000765CA" w:rsidRPr="000765CA" w:rsidRDefault="000765CA" w:rsidP="000765CA">
            <w:pPr>
              <w:jc w:val="center"/>
              <w:rPr>
                <w:rFonts w:ascii="Cambria" w:hAnsi="Cambria"/>
                <w:sz w:val="22"/>
                <w:szCs w:val="22"/>
              </w:rPr>
            </w:pPr>
          </w:p>
          <w:p w:rsidR="000765CA" w:rsidRPr="000765CA" w:rsidRDefault="000765CA" w:rsidP="000765CA">
            <w:pPr>
              <w:jc w:val="center"/>
              <w:rPr>
                <w:rFonts w:ascii="Cambria" w:hAnsi="Cambria"/>
                <w:sz w:val="22"/>
                <w:szCs w:val="22"/>
              </w:rPr>
            </w:pPr>
          </w:p>
          <w:p w:rsidR="000765CA" w:rsidRPr="000765CA" w:rsidRDefault="000765CA" w:rsidP="000765CA">
            <w:pPr>
              <w:jc w:val="center"/>
              <w:rPr>
                <w:rFonts w:ascii="Cambria" w:hAnsi="Cambria"/>
                <w:b/>
                <w:bCs/>
                <w:sz w:val="22"/>
                <w:szCs w:val="22"/>
                <w:u w:val="single"/>
                <w:lang w:val="id-ID"/>
              </w:rPr>
            </w:pPr>
            <w:r w:rsidRPr="000765CA">
              <w:rPr>
                <w:rFonts w:ascii="Cambria" w:hAnsi="Cambria"/>
                <w:b/>
                <w:bCs/>
                <w:sz w:val="22"/>
                <w:szCs w:val="22"/>
                <w:u w:val="single"/>
              </w:rPr>
              <w:t xml:space="preserve">Admin </w:t>
            </w:r>
            <w:r w:rsidRPr="007C4D61">
              <w:rPr>
                <w:rFonts w:ascii="Cambria" w:hAnsi="Cambria"/>
                <w:b/>
                <w:bCs/>
                <w:sz w:val="22"/>
                <w:szCs w:val="22"/>
                <w:u w:val="single"/>
                <w:lang w:val="id-ID"/>
              </w:rPr>
              <w:t>Gurubantu.com</w:t>
            </w:r>
          </w:p>
          <w:p w:rsidR="000765CA" w:rsidRPr="000765CA" w:rsidRDefault="000765CA" w:rsidP="000765CA">
            <w:pPr>
              <w:jc w:val="center"/>
              <w:rPr>
                <w:rFonts w:ascii="Cambria" w:hAnsi="Cambria"/>
                <w:sz w:val="22"/>
                <w:szCs w:val="22"/>
                <w:lang w:val="id-ID"/>
              </w:rPr>
            </w:pPr>
            <w:r w:rsidRPr="000765CA">
              <w:rPr>
                <w:rFonts w:ascii="Cambria" w:hAnsi="Cambria"/>
                <w:sz w:val="22"/>
                <w:szCs w:val="22"/>
              </w:rPr>
              <w:t>NIP. https://www.</w:t>
            </w:r>
            <w:r w:rsidRPr="007C4D61">
              <w:rPr>
                <w:rFonts w:ascii="Cambria" w:hAnsi="Cambria"/>
                <w:sz w:val="22"/>
                <w:szCs w:val="22"/>
                <w:lang w:val="id-ID"/>
              </w:rPr>
              <w:t>gurubantu.com</w:t>
            </w:r>
          </w:p>
        </w:tc>
      </w:tr>
    </w:tbl>
    <w:p w:rsidR="000765CA" w:rsidRPr="000765CA" w:rsidRDefault="000765CA" w:rsidP="000765CA">
      <w:pPr>
        <w:spacing w:after="0" w:line="276" w:lineRule="auto"/>
        <w:rPr>
          <w:rFonts w:ascii="Calibri" w:eastAsia="Calibri" w:hAnsi="Calibri" w:cs="Times New Roman"/>
          <w:kern w:val="0"/>
          <w:lang w:val="en-US"/>
          <w14:ligatures w14:val="none"/>
        </w:rPr>
      </w:pPr>
    </w:p>
    <w:p w:rsidR="000765CA" w:rsidRPr="000765CA" w:rsidRDefault="000765CA" w:rsidP="000765CA">
      <w:pPr>
        <w:spacing w:after="0" w:line="240" w:lineRule="auto"/>
        <w:rPr>
          <w:rFonts w:ascii="Calibri" w:eastAsia="Calibri" w:hAnsi="Calibri" w:cs="Times New Roman"/>
          <w:kern w:val="0"/>
          <w:lang w:val="en-US"/>
          <w14:ligatures w14:val="none"/>
        </w:rPr>
      </w:pPr>
    </w:p>
    <w:sectPr w:rsidR="000765CA" w:rsidRPr="000765CA" w:rsidSect="00A75457">
      <w:footerReference w:type="default" r:id="rId10"/>
      <w:footerReference w:type="first" r:id="rId11"/>
      <w:pgSz w:w="18711" w:h="12242" w:orient="landscape" w:code="10000"/>
      <w:pgMar w:top="1134" w:right="567" w:bottom="567" w:left="567" w:header="720" w:footer="21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6377" w:rsidRDefault="00AD6377" w:rsidP="000765CA">
      <w:pPr>
        <w:spacing w:after="0" w:line="240" w:lineRule="auto"/>
      </w:pPr>
      <w:r>
        <w:separator/>
      </w:r>
    </w:p>
  </w:endnote>
  <w:endnote w:type="continuationSeparator" w:id="0">
    <w:p w:rsidR="00AD6377" w:rsidRDefault="00AD6377" w:rsidP="00076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5457" w:rsidRPr="000765CA" w:rsidRDefault="00000000" w:rsidP="0023187B">
    <w:pPr>
      <w:pStyle w:val="Footer"/>
      <w:rPr>
        <w:rFonts w:ascii="Cambria" w:hAnsi="Cambria"/>
      </w:rPr>
    </w:pPr>
    <w:r w:rsidRPr="000765CA">
      <w:rPr>
        <w:rFonts w:ascii="Cambria" w:hAnsi="Cambria"/>
      </w:rPr>
      <w:t>Copyright © 202</w:t>
    </w:r>
    <w:r w:rsidRPr="000765CA">
      <w:rPr>
        <w:rFonts w:ascii="Cambria" w:hAnsi="Cambria"/>
      </w:rPr>
      <w:t>3</w:t>
    </w:r>
    <w:r w:rsidRPr="000765CA">
      <w:rPr>
        <w:rFonts w:ascii="Cambria" w:hAnsi="Cambria"/>
      </w:rPr>
      <w:t xml:space="preserve"> </w:t>
    </w:r>
    <w:hyperlink r:id="rId1" w:history="1">
      <w:r w:rsidRPr="000765CA">
        <w:rPr>
          <w:rStyle w:val="Hyperlink"/>
          <w:rFonts w:ascii="Cambria" w:hAnsi="Cambria"/>
          <w:u w:val="none"/>
        </w:rPr>
        <w:t>www.</w:t>
      </w:r>
      <w:r w:rsidR="000765CA" w:rsidRPr="000765CA">
        <w:rPr>
          <w:rStyle w:val="Hyperlink"/>
          <w:rFonts w:ascii="Cambria" w:hAnsi="Cambria"/>
          <w:u w:val="none"/>
        </w:rPr>
        <w:t>gurubantu.com</w:t>
      </w:r>
    </w:hyperlink>
    <w:r w:rsidRPr="000765CA">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5457" w:rsidRPr="000765CA" w:rsidRDefault="00000000" w:rsidP="00A75457">
    <w:pPr>
      <w:pStyle w:val="Footer"/>
      <w:jc w:val="center"/>
      <w:rPr>
        <w:rFonts w:ascii="Cambria" w:hAnsi="Cambria"/>
      </w:rPr>
    </w:pPr>
    <w:r w:rsidRPr="000765CA">
      <w:rPr>
        <w:rFonts w:ascii="Cambria" w:hAnsi="Cambria"/>
      </w:rPr>
      <w:t xml:space="preserve">Situs Pendidikan hanya di © </w:t>
    </w:r>
    <w:hyperlink r:id="rId1" w:history="1">
      <w:r w:rsidR="000765CA" w:rsidRPr="000765CA">
        <w:rPr>
          <w:rStyle w:val="Hyperlink"/>
          <w:rFonts w:ascii="Cambria" w:hAnsi="Cambria"/>
          <w:u w:val="none"/>
        </w:rPr>
        <w:t>www.gurubantu.com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6377" w:rsidRDefault="00AD6377" w:rsidP="000765CA">
      <w:pPr>
        <w:spacing w:after="0" w:line="240" w:lineRule="auto"/>
      </w:pPr>
      <w:r>
        <w:separator/>
      </w:r>
    </w:p>
  </w:footnote>
  <w:footnote w:type="continuationSeparator" w:id="0">
    <w:p w:rsidR="00AD6377" w:rsidRDefault="00AD6377" w:rsidP="000765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5692"/>
    <w:multiLevelType w:val="hybridMultilevel"/>
    <w:tmpl w:val="BB6EF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A449AB"/>
    <w:multiLevelType w:val="hybridMultilevel"/>
    <w:tmpl w:val="E10E9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B857C6"/>
    <w:multiLevelType w:val="hybridMultilevel"/>
    <w:tmpl w:val="FDFC4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F3202A"/>
    <w:multiLevelType w:val="hybridMultilevel"/>
    <w:tmpl w:val="44083E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CE5446"/>
    <w:multiLevelType w:val="hybridMultilevel"/>
    <w:tmpl w:val="A8D0D3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11639A"/>
    <w:multiLevelType w:val="hybridMultilevel"/>
    <w:tmpl w:val="C1267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DD125D"/>
    <w:multiLevelType w:val="hybridMultilevel"/>
    <w:tmpl w:val="9886F5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5617AD1"/>
    <w:multiLevelType w:val="hybridMultilevel"/>
    <w:tmpl w:val="B8DEA3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2254404"/>
    <w:multiLevelType w:val="hybridMultilevel"/>
    <w:tmpl w:val="710AF99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74884DAD"/>
    <w:multiLevelType w:val="hybridMultilevel"/>
    <w:tmpl w:val="F392A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B775130"/>
    <w:multiLevelType w:val="hybridMultilevel"/>
    <w:tmpl w:val="C4CE99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72931246">
    <w:abstractNumId w:val="8"/>
  </w:num>
  <w:num w:numId="2" w16cid:durableId="1915360227">
    <w:abstractNumId w:val="10"/>
  </w:num>
  <w:num w:numId="3" w16cid:durableId="216626214">
    <w:abstractNumId w:val="1"/>
  </w:num>
  <w:num w:numId="4" w16cid:durableId="600718866">
    <w:abstractNumId w:val="5"/>
  </w:num>
  <w:num w:numId="5" w16cid:durableId="1796873151">
    <w:abstractNumId w:val="6"/>
  </w:num>
  <w:num w:numId="6" w16cid:durableId="809133807">
    <w:abstractNumId w:val="7"/>
  </w:num>
  <w:num w:numId="7" w16cid:durableId="574976748">
    <w:abstractNumId w:val="3"/>
  </w:num>
  <w:num w:numId="8" w16cid:durableId="539127264">
    <w:abstractNumId w:val="11"/>
  </w:num>
  <w:num w:numId="9" w16cid:durableId="89200108">
    <w:abstractNumId w:val="2"/>
  </w:num>
  <w:num w:numId="10" w16cid:durableId="1120566277">
    <w:abstractNumId w:val="4"/>
  </w:num>
  <w:num w:numId="11" w16cid:durableId="835728766">
    <w:abstractNumId w:val="9"/>
  </w:num>
  <w:num w:numId="12" w16cid:durableId="1370253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5CA"/>
    <w:rsid w:val="000765CA"/>
    <w:rsid w:val="007136FC"/>
    <w:rsid w:val="007C4D61"/>
    <w:rsid w:val="00897F1D"/>
    <w:rsid w:val="00953DF2"/>
    <w:rsid w:val="00AB103C"/>
    <w:rsid w:val="00AB70CF"/>
    <w:rsid w:val="00AD6377"/>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B349"/>
  <w15:chartTrackingRefBased/>
  <w15:docId w15:val="{8C85B273-E215-4665-854C-6F758133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0765CA"/>
    <w:pPr>
      <w:tabs>
        <w:tab w:val="center" w:pos="4513"/>
        <w:tab w:val="right" w:pos="9026"/>
      </w:tabs>
      <w:spacing w:after="0" w:line="240" w:lineRule="auto"/>
    </w:pPr>
  </w:style>
  <w:style w:type="character" w:customStyle="1" w:styleId="FooterKAR">
    <w:name w:val="Footer KAR"/>
    <w:basedOn w:val="FontParagrafDefault"/>
    <w:link w:val="Footer"/>
    <w:uiPriority w:val="99"/>
    <w:rsid w:val="000765CA"/>
  </w:style>
  <w:style w:type="table" w:styleId="KisiTabel">
    <w:name w:val="Table Grid"/>
    <w:basedOn w:val="TabelNormal"/>
    <w:uiPriority w:val="59"/>
    <w:rsid w:val="000765CA"/>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0765CA"/>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0765C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0765CA"/>
    <w:pPr>
      <w:tabs>
        <w:tab w:val="center" w:pos="4513"/>
        <w:tab w:val="right" w:pos="9026"/>
      </w:tabs>
      <w:spacing w:after="0" w:line="240" w:lineRule="auto"/>
    </w:pPr>
  </w:style>
  <w:style w:type="character" w:customStyle="1" w:styleId="HeaderKAR">
    <w:name w:val="Header KAR"/>
    <w:basedOn w:val="FontParagrafDefault"/>
    <w:link w:val="Header"/>
    <w:uiPriority w:val="99"/>
    <w:rsid w:val="000765CA"/>
  </w:style>
  <w:style w:type="character" w:styleId="Hyperlink">
    <w:name w:val="Hyperlink"/>
    <w:basedOn w:val="FontParagrafDefault"/>
    <w:uiPriority w:val="99"/>
    <w:unhideWhenUsed/>
    <w:rsid w:val="000765CA"/>
    <w:rPr>
      <w:color w:val="0563C1" w:themeColor="hyperlink"/>
      <w:u w:val="single"/>
    </w:rPr>
  </w:style>
  <w:style w:type="character" w:styleId="SebutanYangBelumTerselesaikan">
    <w:name w:val="Unresolved Mention"/>
    <w:basedOn w:val="FontParagrafDefault"/>
    <w:uiPriority w:val="99"/>
    <w:semiHidden/>
    <w:unhideWhenUsed/>
    <w:rsid w:val="0007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1626</Words>
  <Characters>9272</Characters>
  <Application>Microsoft Office Word</Application>
  <DocSecurity>0</DocSecurity>
  <Lines>77</Lines>
  <Paragraphs>21</Paragraphs>
  <ScaleCrop>false</ScaleCrop>
  <Company/>
  <LinksUpToDate>false</LinksUpToDate>
  <CharactersWithSpaces>10877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2023-04-26T13:29:00Z</dcterms:created>
  <dcterms:modified xsi:type="dcterms:W3CDTF">2023-04-26T13:46:00Z</dcterms:modified>
</cp:coreProperties>
</file>